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C24D2F"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FBC9F74" w:rsidR="009D60D5" w:rsidRPr="00C24D2F" w:rsidRDefault="00000000" w:rsidP="009D60D5">
            <w:pPr>
              <w:rPr>
                <w:rFonts w:asciiTheme="minorHAnsi" w:hAnsiTheme="minorHAnsi"/>
                <w:b/>
                <w:sz w:val="24"/>
                <w:lang w:val="en-US"/>
              </w:rPr>
            </w:pPr>
            <w:sdt>
              <w:sdtPr>
                <w:rPr>
                  <w:rFonts w:asciiTheme="minorHAnsi" w:eastAsia="MS Gothic" w:hAnsiTheme="minorHAnsi" w:cs="Segoe UI Symbol"/>
                  <w:b/>
                  <w:smallCaps/>
                  <w:sz w:val="24"/>
                  <w:lang w:val="en-US"/>
                </w:rPr>
                <w:id w:val="-50693993"/>
                <w14:checkbox>
                  <w14:checked w14:val="1"/>
                  <w14:checkedState w14:val="2612" w14:font="MS Gothic"/>
                  <w14:uncheckedState w14:val="2610" w14:font="MS Gothic"/>
                </w14:checkbox>
              </w:sdtPr>
              <w:sdtContent>
                <w:r w:rsidR="00CC3274" w:rsidRPr="00C24D2F">
                  <w:rPr>
                    <w:rFonts w:ascii="MS Gothic" w:eastAsia="MS Gothic" w:hAnsi="MS Gothic" w:cs="Segoe UI Symbol" w:hint="eastAsia"/>
                    <w:b/>
                    <w:smallCaps/>
                    <w:sz w:val="24"/>
                    <w:lang w:val="en-US"/>
                  </w:rPr>
                  <w:t>☒</w:t>
                </w:r>
              </w:sdtContent>
            </w:sdt>
            <w:r w:rsidR="00614104">
              <w:rPr>
                <w:rFonts w:asciiTheme="minorHAnsi" w:eastAsia="MS Gothic" w:hAnsiTheme="minorHAnsi" w:cs="Segoe UI Symbol"/>
                <w:b/>
                <w:bCs/>
                <w:smallCaps/>
                <w:sz w:val="24"/>
                <w:lang w:val="en"/>
              </w:rPr>
              <w:t xml:space="preserve">Service </w:t>
            </w:r>
          </w:p>
        </w:tc>
      </w:tr>
      <w:tr w:rsidR="00C2145A" w:rsidRPr="001B5605" w14:paraId="77D5A562" w14:textId="77777777" w:rsidTr="00357B46">
        <w:tc>
          <w:tcPr>
            <w:tcW w:w="1384" w:type="dxa"/>
            <w:tcBorders>
              <w:top w:val="nil"/>
              <w:left w:val="nil"/>
              <w:bottom w:val="nil"/>
            </w:tcBorders>
          </w:tcPr>
          <w:p w14:paraId="615D1D3A" w14:textId="77777777" w:rsidR="00C2145A" w:rsidRPr="00C24D2F" w:rsidRDefault="00C2145A" w:rsidP="00357B46">
            <w:pPr>
              <w:rPr>
                <w:rFonts w:asciiTheme="minorHAnsi" w:hAnsiTheme="minorHAnsi" w:cs="Arial"/>
                <w:b/>
                <w:sz w:val="24"/>
                <w:lang w:val="en-US"/>
              </w:rPr>
            </w:pPr>
          </w:p>
        </w:tc>
        <w:tc>
          <w:tcPr>
            <w:tcW w:w="8224" w:type="dxa"/>
            <w:tcBorders>
              <w:bottom w:val="single" w:sz="4" w:space="0" w:color="auto"/>
              <w:right w:val="nil"/>
            </w:tcBorders>
          </w:tcPr>
          <w:p w14:paraId="4C3712B6" w14:textId="2B72F6BC" w:rsidR="00C2145A" w:rsidRPr="001B5605" w:rsidRDefault="00C2145A" w:rsidP="00357B46">
            <w:pPr>
              <w:rPr>
                <w:rFonts w:asciiTheme="minorHAnsi" w:hAnsiTheme="minorHAnsi"/>
                <w:b/>
                <w:sz w:val="24"/>
              </w:rPr>
            </w:pPr>
            <w:proofErr w:type="spellStart"/>
            <w:proofErr w:type="gramStart"/>
            <w:r w:rsidRPr="005A7C08">
              <w:rPr>
                <w:rFonts w:asciiTheme="minorHAnsi" w:hAnsiTheme="minorHAnsi"/>
                <w:b/>
                <w:bCs/>
                <w:smallCaps/>
                <w:sz w:val="24"/>
              </w:rPr>
              <w:t>Number</w:t>
            </w:r>
            <w:proofErr w:type="spellEnd"/>
            <w:r w:rsidRPr="005A7C08">
              <w:rPr>
                <w:rFonts w:asciiTheme="minorHAnsi" w:hAnsiTheme="minorHAnsi"/>
                <w:b/>
                <w:bCs/>
                <w:smallCaps/>
                <w:color w:val="000000" w:themeColor="text1"/>
                <w:sz w:val="24"/>
              </w:rPr>
              <w:t>:</w:t>
            </w:r>
            <w:proofErr w:type="gramEnd"/>
            <w:r w:rsidR="005A7C08" w:rsidRPr="005A7C08">
              <w:rPr>
                <w:color w:val="000000" w:themeColor="text1"/>
              </w:rPr>
              <w:t xml:space="preserve"> </w:t>
            </w:r>
            <w:r w:rsidR="004F481C">
              <w:rPr>
                <w:color w:val="000000" w:themeColor="text1"/>
              </w:rPr>
              <w:t>25MR 10703</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308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1F2E5BE" w:rsidR="00741D2D" w:rsidRPr="00263FD0" w:rsidRDefault="00406CF4" w:rsidP="00996FEA">
            <w:pPr>
              <w:rPr>
                <w:rFonts w:asciiTheme="minorHAnsi" w:hAnsiTheme="minorHAnsi" w:cs="Arial"/>
                <w:sz w:val="24"/>
                <w:lang w:val="en-GB"/>
              </w:rPr>
            </w:pPr>
            <w:r w:rsidRPr="004056DC">
              <w:rPr>
                <w:rFonts w:asciiTheme="minorHAnsi" w:hAnsiTheme="minorHAnsi" w:cstheme="minorHAnsi"/>
                <w:sz w:val="22"/>
                <w:szCs w:val="22"/>
                <w:lang w:val="en-US" w:eastAsia="en-GB"/>
              </w:rPr>
              <w:t>Framework contract</w:t>
            </w:r>
            <w:r w:rsidRPr="00BF01AE">
              <w:rPr>
                <w:rFonts w:asciiTheme="minorHAnsi" w:hAnsiTheme="minorHAnsi" w:cstheme="minorHAnsi"/>
                <w:sz w:val="22"/>
                <w:szCs w:val="22"/>
                <w:lang w:val="en-US" w:eastAsia="en-GB"/>
              </w:rPr>
              <w:t xml:space="preserve"> for mobilization of expertise in civil society strengthening and awareness raising campaign on social development </w:t>
            </w:r>
            <w:r>
              <w:rPr>
                <w:rFonts w:asciiTheme="minorHAnsi" w:hAnsiTheme="minorHAnsi" w:cstheme="minorHAnsi"/>
                <w:sz w:val="22"/>
                <w:szCs w:val="22"/>
                <w:lang w:val="en-US" w:eastAsia="en-GB"/>
              </w:rPr>
              <w:t>-</w:t>
            </w:r>
            <w:r w:rsidRPr="00A43708">
              <w:rPr>
                <w:rFonts w:asciiTheme="minorHAnsi" w:hAnsiTheme="minorHAnsi" w:cstheme="minorHAnsi"/>
                <w:sz w:val="22"/>
                <w:szCs w:val="22"/>
                <w:lang w:val="en-US" w:eastAsia="en-GB"/>
              </w:rPr>
              <w:t xml:space="preserve"> interactive theatre performances</w:t>
            </w:r>
            <w:r>
              <w:rPr>
                <w:rFonts w:asciiTheme="minorHAnsi" w:hAnsiTheme="minorHAnsi" w:cstheme="minorHAnsi"/>
                <w:sz w:val="22"/>
                <w:szCs w:val="22"/>
                <w:lang w:val="en-US" w:eastAsia="en-GB"/>
              </w:rPr>
              <w:t xml:space="preserve"> and Realization of Video</w:t>
            </w:r>
          </w:p>
        </w:tc>
      </w:tr>
      <w:tr w:rsidR="008714BB" w:rsidRPr="007308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73080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42D7771A"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3090F4B2" w14:textId="47AB4F96" w:rsidR="00741D2D" w:rsidRPr="00263FD0" w:rsidRDefault="00540DA7" w:rsidP="00B404E0">
            <w:pPr>
              <w:rPr>
                <w:rFonts w:asciiTheme="minorHAnsi" w:hAnsiTheme="minorHAnsi" w:cs="Arial"/>
                <w:sz w:val="24"/>
                <w:lang w:val="en-GB"/>
              </w:rPr>
            </w:pPr>
            <w:r>
              <w:rPr>
                <w:rFonts w:asciiTheme="minorHAnsi" w:hAnsiTheme="minorHAnsi" w:cs="Arial"/>
                <w:i/>
                <w:iCs/>
                <w:sz w:val="24"/>
                <w:highlight w:val="yellow"/>
                <w:lang w:val="en"/>
              </w:rPr>
              <w:t xml:space="preserve">state here the amount of all services that may </w:t>
            </w:r>
            <w:r w:rsidR="00B404E0">
              <w:rPr>
                <w:rFonts w:asciiTheme="minorHAnsi" w:hAnsiTheme="minorHAnsi" w:cs="Arial"/>
                <w:i/>
                <w:iCs/>
                <w:sz w:val="24"/>
                <w:highlight w:val="yellow"/>
                <w:lang w:val="en"/>
              </w:rPr>
              <w:t>be delivered under the contract</w:t>
            </w:r>
          </w:p>
        </w:tc>
      </w:tr>
      <w:tr w:rsidR="008714BB" w:rsidRPr="0073080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3080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B404E0">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376CBA3"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It is awarded by means of</w:t>
            </w:r>
            <w:r w:rsidR="006043FC">
              <w:rPr>
                <w:rFonts w:asciiTheme="minorHAnsi" w:hAnsiTheme="minorHAnsi"/>
                <w:sz w:val="22"/>
                <w:szCs w:val="22"/>
                <w:lang w:val="en"/>
              </w:rPr>
              <w:t xml:space="preserve"> the </w:t>
            </w:r>
            <w:r w:rsidRPr="008B4647">
              <w:rPr>
                <w:rFonts w:asciiTheme="minorHAnsi" w:hAnsiTheme="minorHAnsi"/>
                <w:sz w:val="22"/>
                <w:szCs w:val="22"/>
                <w:lang w:val="en"/>
              </w:rPr>
              <w:t xml:space="preserve">adapted procedure in application of Articles L. 2123-1 and R. 2123-1 to </w:t>
            </w:r>
            <w:r w:rsidR="006043FC">
              <w:rPr>
                <w:rFonts w:asciiTheme="minorHAnsi" w:hAnsiTheme="minorHAnsi"/>
                <w:sz w:val="22"/>
                <w:szCs w:val="22"/>
                <w:lang w:val="en"/>
              </w:rPr>
              <w:br/>
            </w:r>
            <w:r w:rsidRPr="008B4647">
              <w:rPr>
                <w:rFonts w:asciiTheme="minorHAnsi" w:hAnsiTheme="minorHAnsi"/>
                <w:sz w:val="22"/>
                <w:szCs w:val="22"/>
                <w:lang w:val="en"/>
              </w:rPr>
              <w:t>R. 2123-7 of CCP</w:t>
            </w:r>
            <w:r w:rsidR="00E303EE">
              <w:rPr>
                <w:rFonts w:asciiTheme="minorHAnsi" w:hAnsiTheme="minorHAnsi"/>
                <w:sz w:val="22"/>
                <w:szCs w:val="22"/>
                <w:lang w:val="en"/>
              </w:rPr>
              <w:t>.</w:t>
            </w:r>
          </w:p>
          <w:p w14:paraId="012CC13F" w14:textId="50BD8B66"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7BB05F3A" w14:textId="49996D0A" w:rsidR="009946A0" w:rsidRDefault="002C46DE">
          <w:pPr>
            <w:pStyle w:val="TOC1"/>
            <w:tabs>
              <w:tab w:val="right" w:leader="dot" w:pos="9736"/>
            </w:tabs>
            <w:rPr>
              <w:rFonts w:asciiTheme="minorHAnsi" w:eastAsiaTheme="minorEastAsia" w:hAnsiTheme="minorHAnsi" w:cstheme="minorBidi"/>
              <w:noProof/>
              <w:kern w:val="2"/>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3174727" w:history="1">
            <w:r w:rsidR="009946A0" w:rsidRPr="00675716">
              <w:rPr>
                <w:rStyle w:val="Hyperlink"/>
                <w:b/>
                <w:bCs/>
                <w:caps/>
                <w:noProof/>
                <w:lang w:val="en"/>
              </w:rPr>
              <w:t>special conditions – commitment procedure</w:t>
            </w:r>
            <w:r w:rsidR="009946A0">
              <w:rPr>
                <w:noProof/>
                <w:webHidden/>
              </w:rPr>
              <w:tab/>
            </w:r>
            <w:r w:rsidR="009946A0">
              <w:rPr>
                <w:noProof/>
                <w:webHidden/>
              </w:rPr>
              <w:fldChar w:fldCharType="begin"/>
            </w:r>
            <w:r w:rsidR="009946A0">
              <w:rPr>
                <w:noProof/>
                <w:webHidden/>
              </w:rPr>
              <w:instrText xml:space="preserve"> PAGEREF _Toc213174727 \h </w:instrText>
            </w:r>
            <w:r w:rsidR="009946A0">
              <w:rPr>
                <w:noProof/>
                <w:webHidden/>
              </w:rPr>
            </w:r>
            <w:r w:rsidR="009946A0">
              <w:rPr>
                <w:noProof/>
                <w:webHidden/>
              </w:rPr>
              <w:fldChar w:fldCharType="separate"/>
            </w:r>
            <w:r w:rsidR="009946A0">
              <w:rPr>
                <w:noProof/>
                <w:webHidden/>
              </w:rPr>
              <w:t>4</w:t>
            </w:r>
            <w:r w:rsidR="009946A0">
              <w:rPr>
                <w:noProof/>
                <w:webHidden/>
              </w:rPr>
              <w:fldChar w:fldCharType="end"/>
            </w:r>
          </w:hyperlink>
        </w:p>
        <w:p w14:paraId="384232ED" w14:textId="74102B64"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28" w:history="1">
            <w:r w:rsidRPr="00675716">
              <w:rPr>
                <w:rStyle w:val="Hyperlink"/>
                <w:b/>
                <w:caps/>
                <w:noProof/>
              </w:rPr>
              <w:t>ARTICLE 1:</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Object of the contract</w:t>
            </w:r>
            <w:r>
              <w:rPr>
                <w:noProof/>
                <w:webHidden/>
              </w:rPr>
              <w:tab/>
            </w:r>
            <w:r>
              <w:rPr>
                <w:noProof/>
                <w:webHidden/>
              </w:rPr>
              <w:fldChar w:fldCharType="begin"/>
            </w:r>
            <w:r>
              <w:rPr>
                <w:noProof/>
                <w:webHidden/>
              </w:rPr>
              <w:instrText xml:space="preserve"> PAGEREF _Toc213174728 \h </w:instrText>
            </w:r>
            <w:r>
              <w:rPr>
                <w:noProof/>
                <w:webHidden/>
              </w:rPr>
            </w:r>
            <w:r>
              <w:rPr>
                <w:noProof/>
                <w:webHidden/>
              </w:rPr>
              <w:fldChar w:fldCharType="separate"/>
            </w:r>
            <w:r>
              <w:rPr>
                <w:noProof/>
                <w:webHidden/>
              </w:rPr>
              <w:t>5</w:t>
            </w:r>
            <w:r>
              <w:rPr>
                <w:noProof/>
                <w:webHidden/>
              </w:rPr>
              <w:fldChar w:fldCharType="end"/>
            </w:r>
          </w:hyperlink>
        </w:p>
        <w:p w14:paraId="5EA87581" w14:textId="403BACB4"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29" w:history="1">
            <w:r w:rsidRPr="00675716">
              <w:rPr>
                <w:rStyle w:val="Hyperlink"/>
                <w:b/>
                <w:caps/>
                <w:noProof/>
              </w:rPr>
              <w:t>ARTICLE 2:</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Contractual documents</w:t>
            </w:r>
            <w:r>
              <w:rPr>
                <w:noProof/>
                <w:webHidden/>
              </w:rPr>
              <w:tab/>
            </w:r>
            <w:r>
              <w:rPr>
                <w:noProof/>
                <w:webHidden/>
              </w:rPr>
              <w:fldChar w:fldCharType="begin"/>
            </w:r>
            <w:r>
              <w:rPr>
                <w:noProof/>
                <w:webHidden/>
              </w:rPr>
              <w:instrText xml:space="preserve"> PAGEREF _Toc213174729 \h </w:instrText>
            </w:r>
            <w:r>
              <w:rPr>
                <w:noProof/>
                <w:webHidden/>
              </w:rPr>
            </w:r>
            <w:r>
              <w:rPr>
                <w:noProof/>
                <w:webHidden/>
              </w:rPr>
              <w:fldChar w:fldCharType="separate"/>
            </w:r>
            <w:r>
              <w:rPr>
                <w:noProof/>
                <w:webHidden/>
              </w:rPr>
              <w:t>5</w:t>
            </w:r>
            <w:r>
              <w:rPr>
                <w:noProof/>
                <w:webHidden/>
              </w:rPr>
              <w:fldChar w:fldCharType="end"/>
            </w:r>
          </w:hyperlink>
        </w:p>
        <w:p w14:paraId="7FB0B3AC" w14:textId="3302F89D"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30" w:history="1">
            <w:r w:rsidRPr="00675716">
              <w:rPr>
                <w:rStyle w:val="Hyperlink"/>
                <w:b/>
                <w:caps/>
                <w:noProof/>
              </w:rPr>
              <w:t>ARTICLE 3:</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_Toc213174730 \h </w:instrText>
            </w:r>
            <w:r>
              <w:rPr>
                <w:noProof/>
                <w:webHidden/>
              </w:rPr>
            </w:r>
            <w:r>
              <w:rPr>
                <w:noProof/>
                <w:webHidden/>
              </w:rPr>
              <w:fldChar w:fldCharType="separate"/>
            </w:r>
            <w:r>
              <w:rPr>
                <w:noProof/>
                <w:webHidden/>
              </w:rPr>
              <w:t>6</w:t>
            </w:r>
            <w:r>
              <w:rPr>
                <w:noProof/>
                <w:webHidden/>
              </w:rPr>
              <w:fldChar w:fldCharType="end"/>
            </w:r>
          </w:hyperlink>
        </w:p>
        <w:p w14:paraId="38E9B735" w14:textId="2493553B" w:rsidR="009946A0" w:rsidRDefault="009946A0">
          <w:pPr>
            <w:pStyle w:val="TOC2"/>
            <w:rPr>
              <w:noProof/>
              <w:kern w:val="2"/>
              <w:sz w:val="24"/>
              <w:szCs w:val="24"/>
              <w:lang w:val="en-US" w:eastAsia="en-US"/>
              <w14:ligatures w14:val="standardContextual"/>
            </w:rPr>
          </w:pPr>
          <w:hyperlink w:anchor="_Toc213174731" w:history="1">
            <w:r w:rsidRPr="00675716">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_Toc213174731 \h </w:instrText>
            </w:r>
            <w:r>
              <w:rPr>
                <w:noProof/>
                <w:webHidden/>
              </w:rPr>
            </w:r>
            <w:r>
              <w:rPr>
                <w:noProof/>
                <w:webHidden/>
              </w:rPr>
              <w:fldChar w:fldCharType="separate"/>
            </w:r>
            <w:r>
              <w:rPr>
                <w:noProof/>
                <w:webHidden/>
              </w:rPr>
              <w:t>6</w:t>
            </w:r>
            <w:r>
              <w:rPr>
                <w:noProof/>
                <w:webHidden/>
              </w:rPr>
              <w:fldChar w:fldCharType="end"/>
            </w:r>
          </w:hyperlink>
        </w:p>
        <w:p w14:paraId="7926517B" w14:textId="0DD0B11A" w:rsidR="009946A0" w:rsidRDefault="009946A0">
          <w:pPr>
            <w:pStyle w:val="TOC2"/>
            <w:rPr>
              <w:noProof/>
              <w:kern w:val="2"/>
              <w:sz w:val="24"/>
              <w:szCs w:val="24"/>
              <w:lang w:val="en-US" w:eastAsia="en-US"/>
              <w14:ligatures w14:val="standardContextual"/>
            </w:rPr>
          </w:pPr>
          <w:hyperlink w:anchor="_Toc213174732" w:history="1">
            <w:r w:rsidRPr="00675716">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_Toc213174732 \h </w:instrText>
            </w:r>
            <w:r>
              <w:rPr>
                <w:noProof/>
                <w:webHidden/>
              </w:rPr>
            </w:r>
            <w:r>
              <w:rPr>
                <w:noProof/>
                <w:webHidden/>
              </w:rPr>
              <w:fldChar w:fldCharType="separate"/>
            </w:r>
            <w:r>
              <w:rPr>
                <w:noProof/>
                <w:webHidden/>
              </w:rPr>
              <w:t>6</w:t>
            </w:r>
            <w:r>
              <w:rPr>
                <w:noProof/>
                <w:webHidden/>
              </w:rPr>
              <w:fldChar w:fldCharType="end"/>
            </w:r>
          </w:hyperlink>
        </w:p>
        <w:p w14:paraId="4E10C4BC" w14:textId="64321F2B" w:rsidR="009946A0" w:rsidRDefault="009946A0">
          <w:pPr>
            <w:pStyle w:val="TOC2"/>
            <w:rPr>
              <w:noProof/>
              <w:kern w:val="2"/>
              <w:sz w:val="24"/>
              <w:szCs w:val="24"/>
              <w:lang w:val="en-US" w:eastAsia="en-US"/>
              <w14:ligatures w14:val="standardContextual"/>
            </w:rPr>
          </w:pPr>
          <w:hyperlink w:anchor="_Toc213174733" w:history="1">
            <w:r w:rsidRPr="00675716">
              <w:rPr>
                <w:rStyle w:val="Hyperlink"/>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_Toc213174733 \h </w:instrText>
            </w:r>
            <w:r>
              <w:rPr>
                <w:noProof/>
                <w:webHidden/>
              </w:rPr>
            </w:r>
            <w:r>
              <w:rPr>
                <w:noProof/>
                <w:webHidden/>
              </w:rPr>
              <w:fldChar w:fldCharType="separate"/>
            </w:r>
            <w:r>
              <w:rPr>
                <w:noProof/>
                <w:webHidden/>
              </w:rPr>
              <w:t>6</w:t>
            </w:r>
            <w:r>
              <w:rPr>
                <w:noProof/>
                <w:webHidden/>
              </w:rPr>
              <w:fldChar w:fldCharType="end"/>
            </w:r>
          </w:hyperlink>
        </w:p>
        <w:p w14:paraId="74582D3F" w14:textId="1DB09D53"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34" w:history="1">
            <w:r w:rsidRPr="00675716">
              <w:rPr>
                <w:rStyle w:val="Hyperlink"/>
                <w:b/>
                <w:caps/>
                <w:noProof/>
              </w:rPr>
              <w:t>ARTICLE 4:</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Financial provisions</w:t>
            </w:r>
            <w:r>
              <w:rPr>
                <w:noProof/>
                <w:webHidden/>
              </w:rPr>
              <w:tab/>
            </w:r>
            <w:r>
              <w:rPr>
                <w:noProof/>
                <w:webHidden/>
              </w:rPr>
              <w:fldChar w:fldCharType="begin"/>
            </w:r>
            <w:r>
              <w:rPr>
                <w:noProof/>
                <w:webHidden/>
              </w:rPr>
              <w:instrText xml:space="preserve"> PAGEREF _Toc213174734 \h </w:instrText>
            </w:r>
            <w:r>
              <w:rPr>
                <w:noProof/>
                <w:webHidden/>
              </w:rPr>
            </w:r>
            <w:r>
              <w:rPr>
                <w:noProof/>
                <w:webHidden/>
              </w:rPr>
              <w:fldChar w:fldCharType="separate"/>
            </w:r>
            <w:r>
              <w:rPr>
                <w:noProof/>
                <w:webHidden/>
              </w:rPr>
              <w:t>6</w:t>
            </w:r>
            <w:r>
              <w:rPr>
                <w:noProof/>
                <w:webHidden/>
              </w:rPr>
              <w:fldChar w:fldCharType="end"/>
            </w:r>
          </w:hyperlink>
        </w:p>
        <w:p w14:paraId="75CCB8A1" w14:textId="054C2B52" w:rsidR="009946A0" w:rsidRDefault="009946A0">
          <w:pPr>
            <w:pStyle w:val="TOC2"/>
            <w:rPr>
              <w:noProof/>
              <w:kern w:val="2"/>
              <w:sz w:val="24"/>
              <w:szCs w:val="24"/>
              <w:lang w:val="en-US" w:eastAsia="en-US"/>
              <w14:ligatures w14:val="standardContextual"/>
            </w:rPr>
          </w:pPr>
          <w:hyperlink w:anchor="_Toc213174735" w:history="1">
            <w:r w:rsidRPr="00675716">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_Toc213174735 \h </w:instrText>
            </w:r>
            <w:r>
              <w:rPr>
                <w:noProof/>
                <w:webHidden/>
              </w:rPr>
            </w:r>
            <w:r>
              <w:rPr>
                <w:noProof/>
                <w:webHidden/>
              </w:rPr>
              <w:fldChar w:fldCharType="separate"/>
            </w:r>
            <w:r>
              <w:rPr>
                <w:noProof/>
                <w:webHidden/>
              </w:rPr>
              <w:t>6</w:t>
            </w:r>
            <w:r>
              <w:rPr>
                <w:noProof/>
                <w:webHidden/>
              </w:rPr>
              <w:fldChar w:fldCharType="end"/>
            </w:r>
          </w:hyperlink>
        </w:p>
        <w:p w14:paraId="49D3E44F" w14:textId="201DC735" w:rsidR="009946A0" w:rsidRDefault="009946A0">
          <w:pPr>
            <w:pStyle w:val="TOC2"/>
            <w:rPr>
              <w:noProof/>
              <w:kern w:val="2"/>
              <w:sz w:val="24"/>
              <w:szCs w:val="24"/>
              <w:lang w:val="en-US" w:eastAsia="en-US"/>
              <w14:ligatures w14:val="standardContextual"/>
            </w:rPr>
          </w:pPr>
          <w:hyperlink w:anchor="_Toc213174736" w:history="1">
            <w:r w:rsidRPr="00675716">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_Toc213174736 \h </w:instrText>
            </w:r>
            <w:r>
              <w:rPr>
                <w:noProof/>
                <w:webHidden/>
              </w:rPr>
            </w:r>
            <w:r>
              <w:rPr>
                <w:noProof/>
                <w:webHidden/>
              </w:rPr>
              <w:fldChar w:fldCharType="separate"/>
            </w:r>
            <w:r>
              <w:rPr>
                <w:noProof/>
                <w:webHidden/>
              </w:rPr>
              <w:t>6</w:t>
            </w:r>
            <w:r>
              <w:rPr>
                <w:noProof/>
                <w:webHidden/>
              </w:rPr>
              <w:fldChar w:fldCharType="end"/>
            </w:r>
          </w:hyperlink>
        </w:p>
        <w:p w14:paraId="60EA9339" w14:textId="31D34200" w:rsidR="009946A0" w:rsidRDefault="009946A0">
          <w:pPr>
            <w:pStyle w:val="TOC2"/>
            <w:rPr>
              <w:noProof/>
              <w:kern w:val="2"/>
              <w:sz w:val="24"/>
              <w:szCs w:val="24"/>
              <w:lang w:val="en-US" w:eastAsia="en-US"/>
              <w14:ligatures w14:val="standardContextual"/>
            </w:rPr>
          </w:pPr>
          <w:hyperlink w:anchor="_Toc213174737" w:history="1">
            <w:r w:rsidRPr="00675716">
              <w:rPr>
                <w:rStyle w:val="Hyperlink"/>
                <w:rFonts w:cstheme="minorHAnsi"/>
                <w:noProof/>
                <w:lang w:val="en"/>
              </w:rPr>
              <w:t>Advance</w:t>
            </w:r>
            <w:r>
              <w:rPr>
                <w:noProof/>
                <w:webHidden/>
              </w:rPr>
              <w:tab/>
            </w:r>
            <w:r>
              <w:rPr>
                <w:noProof/>
                <w:webHidden/>
              </w:rPr>
              <w:fldChar w:fldCharType="begin"/>
            </w:r>
            <w:r>
              <w:rPr>
                <w:noProof/>
                <w:webHidden/>
              </w:rPr>
              <w:instrText xml:space="preserve"> PAGEREF _Toc213174737 \h </w:instrText>
            </w:r>
            <w:r>
              <w:rPr>
                <w:noProof/>
                <w:webHidden/>
              </w:rPr>
            </w:r>
            <w:r>
              <w:rPr>
                <w:noProof/>
                <w:webHidden/>
              </w:rPr>
              <w:fldChar w:fldCharType="separate"/>
            </w:r>
            <w:r>
              <w:rPr>
                <w:noProof/>
                <w:webHidden/>
              </w:rPr>
              <w:t>6</w:t>
            </w:r>
            <w:r>
              <w:rPr>
                <w:noProof/>
                <w:webHidden/>
              </w:rPr>
              <w:fldChar w:fldCharType="end"/>
            </w:r>
          </w:hyperlink>
        </w:p>
        <w:p w14:paraId="221EDA75" w14:textId="276261EC" w:rsidR="009946A0" w:rsidRDefault="009946A0">
          <w:pPr>
            <w:pStyle w:val="TOC2"/>
            <w:rPr>
              <w:noProof/>
              <w:kern w:val="2"/>
              <w:sz w:val="24"/>
              <w:szCs w:val="24"/>
              <w:lang w:val="en-US" w:eastAsia="en-US"/>
              <w14:ligatures w14:val="standardContextual"/>
            </w:rPr>
          </w:pPr>
          <w:hyperlink w:anchor="_Toc213174738" w:history="1">
            <w:r w:rsidRPr="00675716">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_Toc213174738 \h </w:instrText>
            </w:r>
            <w:r>
              <w:rPr>
                <w:noProof/>
                <w:webHidden/>
              </w:rPr>
            </w:r>
            <w:r>
              <w:rPr>
                <w:noProof/>
                <w:webHidden/>
              </w:rPr>
              <w:fldChar w:fldCharType="separate"/>
            </w:r>
            <w:r>
              <w:rPr>
                <w:noProof/>
                <w:webHidden/>
              </w:rPr>
              <w:t>6</w:t>
            </w:r>
            <w:r>
              <w:rPr>
                <w:noProof/>
                <w:webHidden/>
              </w:rPr>
              <w:fldChar w:fldCharType="end"/>
            </w:r>
          </w:hyperlink>
        </w:p>
        <w:p w14:paraId="14AF91CC" w14:textId="0F9249C0" w:rsidR="009946A0" w:rsidRDefault="009946A0">
          <w:pPr>
            <w:pStyle w:val="TOC2"/>
            <w:rPr>
              <w:noProof/>
              <w:kern w:val="2"/>
              <w:sz w:val="24"/>
              <w:szCs w:val="24"/>
              <w:lang w:val="en-US" w:eastAsia="en-US"/>
              <w14:ligatures w14:val="standardContextual"/>
            </w:rPr>
          </w:pPr>
          <w:hyperlink w:anchor="_Toc213174739" w:history="1">
            <w:r w:rsidRPr="00675716">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_Toc213174739 \h </w:instrText>
            </w:r>
            <w:r>
              <w:rPr>
                <w:noProof/>
                <w:webHidden/>
              </w:rPr>
            </w:r>
            <w:r>
              <w:rPr>
                <w:noProof/>
                <w:webHidden/>
              </w:rPr>
              <w:fldChar w:fldCharType="separate"/>
            </w:r>
            <w:r>
              <w:rPr>
                <w:noProof/>
                <w:webHidden/>
              </w:rPr>
              <w:t>7</w:t>
            </w:r>
            <w:r>
              <w:rPr>
                <w:noProof/>
                <w:webHidden/>
              </w:rPr>
              <w:fldChar w:fldCharType="end"/>
            </w:r>
          </w:hyperlink>
        </w:p>
        <w:p w14:paraId="2E790A0A" w14:textId="54D3A699" w:rsidR="009946A0" w:rsidRDefault="009946A0">
          <w:pPr>
            <w:pStyle w:val="TOC2"/>
            <w:rPr>
              <w:noProof/>
              <w:kern w:val="2"/>
              <w:sz w:val="24"/>
              <w:szCs w:val="24"/>
              <w:lang w:val="en-US" w:eastAsia="en-US"/>
              <w14:ligatures w14:val="standardContextual"/>
            </w:rPr>
          </w:pPr>
          <w:hyperlink w:anchor="_Toc213174740" w:history="1">
            <w:r w:rsidRPr="00675716">
              <w:rPr>
                <w:rStyle w:val="Hyperlink"/>
                <w:noProof/>
                <w:lang w:val="en"/>
              </w:rPr>
              <w:t>Presentation of payment demands</w:t>
            </w:r>
            <w:r>
              <w:rPr>
                <w:noProof/>
                <w:webHidden/>
              </w:rPr>
              <w:tab/>
            </w:r>
            <w:r>
              <w:rPr>
                <w:noProof/>
                <w:webHidden/>
              </w:rPr>
              <w:fldChar w:fldCharType="begin"/>
            </w:r>
            <w:r>
              <w:rPr>
                <w:noProof/>
                <w:webHidden/>
              </w:rPr>
              <w:instrText xml:space="preserve"> PAGEREF _Toc213174740 \h </w:instrText>
            </w:r>
            <w:r>
              <w:rPr>
                <w:noProof/>
                <w:webHidden/>
              </w:rPr>
            </w:r>
            <w:r>
              <w:rPr>
                <w:noProof/>
                <w:webHidden/>
              </w:rPr>
              <w:fldChar w:fldCharType="separate"/>
            </w:r>
            <w:r>
              <w:rPr>
                <w:noProof/>
                <w:webHidden/>
              </w:rPr>
              <w:t>7</w:t>
            </w:r>
            <w:r>
              <w:rPr>
                <w:noProof/>
                <w:webHidden/>
              </w:rPr>
              <w:fldChar w:fldCharType="end"/>
            </w:r>
          </w:hyperlink>
        </w:p>
        <w:p w14:paraId="7482EDAF" w14:textId="0004F802" w:rsidR="009946A0" w:rsidRDefault="009946A0">
          <w:pPr>
            <w:pStyle w:val="TOC2"/>
            <w:rPr>
              <w:noProof/>
              <w:kern w:val="2"/>
              <w:sz w:val="24"/>
              <w:szCs w:val="24"/>
              <w:lang w:val="en-US" w:eastAsia="en-US"/>
              <w14:ligatures w14:val="standardContextual"/>
            </w:rPr>
          </w:pPr>
          <w:hyperlink w:anchor="_Toc213174741" w:history="1">
            <w:r w:rsidRPr="00675716">
              <w:rPr>
                <w:rStyle w:val="Hyperlink"/>
                <w:noProof/>
                <w:lang w:val="en"/>
              </w:rPr>
              <w:t>Bank transfer</w:t>
            </w:r>
            <w:r>
              <w:rPr>
                <w:noProof/>
                <w:webHidden/>
              </w:rPr>
              <w:tab/>
            </w:r>
            <w:r>
              <w:rPr>
                <w:noProof/>
                <w:webHidden/>
              </w:rPr>
              <w:fldChar w:fldCharType="begin"/>
            </w:r>
            <w:r>
              <w:rPr>
                <w:noProof/>
                <w:webHidden/>
              </w:rPr>
              <w:instrText xml:space="preserve"> PAGEREF _Toc213174741 \h </w:instrText>
            </w:r>
            <w:r>
              <w:rPr>
                <w:noProof/>
                <w:webHidden/>
              </w:rPr>
            </w:r>
            <w:r>
              <w:rPr>
                <w:noProof/>
                <w:webHidden/>
              </w:rPr>
              <w:fldChar w:fldCharType="separate"/>
            </w:r>
            <w:r>
              <w:rPr>
                <w:noProof/>
                <w:webHidden/>
              </w:rPr>
              <w:t>8</w:t>
            </w:r>
            <w:r>
              <w:rPr>
                <w:noProof/>
                <w:webHidden/>
              </w:rPr>
              <w:fldChar w:fldCharType="end"/>
            </w:r>
          </w:hyperlink>
        </w:p>
        <w:p w14:paraId="5DE53A6C" w14:textId="14DA8869" w:rsidR="009946A0" w:rsidRDefault="009946A0">
          <w:pPr>
            <w:pStyle w:val="TOC2"/>
            <w:rPr>
              <w:noProof/>
              <w:kern w:val="2"/>
              <w:sz w:val="24"/>
              <w:szCs w:val="24"/>
              <w:lang w:val="en-US" w:eastAsia="en-US"/>
              <w14:ligatures w14:val="standardContextual"/>
            </w:rPr>
          </w:pPr>
          <w:hyperlink w:anchor="_Toc213174742" w:history="1">
            <w:r w:rsidRPr="00675716">
              <w:rPr>
                <w:rStyle w:val="Hyperlink"/>
                <w:noProof/>
                <w:lang w:val="en"/>
              </w:rPr>
              <w:t>Value added tax (VAT)</w:t>
            </w:r>
            <w:r>
              <w:rPr>
                <w:noProof/>
                <w:webHidden/>
              </w:rPr>
              <w:tab/>
            </w:r>
            <w:r>
              <w:rPr>
                <w:noProof/>
                <w:webHidden/>
              </w:rPr>
              <w:fldChar w:fldCharType="begin"/>
            </w:r>
            <w:r>
              <w:rPr>
                <w:noProof/>
                <w:webHidden/>
              </w:rPr>
              <w:instrText xml:space="preserve"> PAGEREF _Toc213174742 \h </w:instrText>
            </w:r>
            <w:r>
              <w:rPr>
                <w:noProof/>
                <w:webHidden/>
              </w:rPr>
            </w:r>
            <w:r>
              <w:rPr>
                <w:noProof/>
                <w:webHidden/>
              </w:rPr>
              <w:fldChar w:fldCharType="separate"/>
            </w:r>
            <w:r>
              <w:rPr>
                <w:noProof/>
                <w:webHidden/>
              </w:rPr>
              <w:t>8</w:t>
            </w:r>
            <w:r>
              <w:rPr>
                <w:noProof/>
                <w:webHidden/>
              </w:rPr>
              <w:fldChar w:fldCharType="end"/>
            </w:r>
          </w:hyperlink>
        </w:p>
        <w:p w14:paraId="3DFF3825" w14:textId="5C628FC0" w:rsidR="009946A0" w:rsidRDefault="009946A0">
          <w:pPr>
            <w:pStyle w:val="TOC2"/>
            <w:rPr>
              <w:noProof/>
              <w:kern w:val="2"/>
              <w:sz w:val="24"/>
              <w:szCs w:val="24"/>
              <w:lang w:val="en-US" w:eastAsia="en-US"/>
              <w14:ligatures w14:val="standardContextual"/>
            </w:rPr>
          </w:pPr>
          <w:hyperlink w:anchor="_Toc213174743" w:history="1">
            <w:r w:rsidRPr="00675716">
              <w:rPr>
                <w:rStyle w:val="Hyperlink"/>
                <w:noProof/>
                <w:lang w:val="en"/>
              </w:rPr>
              <w:t>Taxes and duties</w:t>
            </w:r>
            <w:r>
              <w:rPr>
                <w:noProof/>
                <w:webHidden/>
              </w:rPr>
              <w:tab/>
            </w:r>
            <w:r>
              <w:rPr>
                <w:noProof/>
                <w:webHidden/>
              </w:rPr>
              <w:fldChar w:fldCharType="begin"/>
            </w:r>
            <w:r>
              <w:rPr>
                <w:noProof/>
                <w:webHidden/>
              </w:rPr>
              <w:instrText xml:space="preserve"> PAGEREF _Toc213174743 \h </w:instrText>
            </w:r>
            <w:r>
              <w:rPr>
                <w:noProof/>
                <w:webHidden/>
              </w:rPr>
            </w:r>
            <w:r>
              <w:rPr>
                <w:noProof/>
                <w:webHidden/>
              </w:rPr>
              <w:fldChar w:fldCharType="separate"/>
            </w:r>
            <w:r>
              <w:rPr>
                <w:noProof/>
                <w:webHidden/>
              </w:rPr>
              <w:t>8</w:t>
            </w:r>
            <w:r>
              <w:rPr>
                <w:noProof/>
                <w:webHidden/>
              </w:rPr>
              <w:fldChar w:fldCharType="end"/>
            </w:r>
          </w:hyperlink>
        </w:p>
        <w:p w14:paraId="0319C766" w14:textId="259213DD"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44" w:history="1">
            <w:r w:rsidRPr="00675716">
              <w:rPr>
                <w:rStyle w:val="Hyperlink"/>
                <w:b/>
                <w:caps/>
                <w:noProof/>
              </w:rPr>
              <w:t>ARTICLE 5:</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_Toc213174744 \h </w:instrText>
            </w:r>
            <w:r>
              <w:rPr>
                <w:noProof/>
                <w:webHidden/>
              </w:rPr>
            </w:r>
            <w:r>
              <w:rPr>
                <w:noProof/>
                <w:webHidden/>
              </w:rPr>
              <w:fldChar w:fldCharType="separate"/>
            </w:r>
            <w:r>
              <w:rPr>
                <w:noProof/>
                <w:webHidden/>
              </w:rPr>
              <w:t>8</w:t>
            </w:r>
            <w:r>
              <w:rPr>
                <w:noProof/>
                <w:webHidden/>
              </w:rPr>
              <w:fldChar w:fldCharType="end"/>
            </w:r>
          </w:hyperlink>
        </w:p>
        <w:p w14:paraId="0F03535F" w14:textId="51190E22" w:rsidR="009946A0" w:rsidRDefault="009946A0">
          <w:pPr>
            <w:pStyle w:val="TOC2"/>
            <w:rPr>
              <w:noProof/>
              <w:kern w:val="2"/>
              <w:sz w:val="24"/>
              <w:szCs w:val="24"/>
              <w:lang w:val="en-US" w:eastAsia="en-US"/>
              <w14:ligatures w14:val="standardContextual"/>
            </w:rPr>
          </w:pPr>
          <w:hyperlink w:anchor="_Toc213174745" w:history="1">
            <w:r w:rsidRPr="00675716">
              <w:rPr>
                <w:rStyle w:val="Hyperlink"/>
                <w:noProof/>
                <w:lang w:val="en"/>
              </w:rPr>
              <w:t>Inspection activities</w:t>
            </w:r>
            <w:r>
              <w:rPr>
                <w:noProof/>
                <w:webHidden/>
              </w:rPr>
              <w:tab/>
            </w:r>
            <w:r>
              <w:rPr>
                <w:noProof/>
                <w:webHidden/>
              </w:rPr>
              <w:fldChar w:fldCharType="begin"/>
            </w:r>
            <w:r>
              <w:rPr>
                <w:noProof/>
                <w:webHidden/>
              </w:rPr>
              <w:instrText xml:space="preserve"> PAGEREF _Toc213174745 \h </w:instrText>
            </w:r>
            <w:r>
              <w:rPr>
                <w:noProof/>
                <w:webHidden/>
              </w:rPr>
            </w:r>
            <w:r>
              <w:rPr>
                <w:noProof/>
                <w:webHidden/>
              </w:rPr>
              <w:fldChar w:fldCharType="separate"/>
            </w:r>
            <w:r>
              <w:rPr>
                <w:noProof/>
                <w:webHidden/>
              </w:rPr>
              <w:t>8</w:t>
            </w:r>
            <w:r>
              <w:rPr>
                <w:noProof/>
                <w:webHidden/>
              </w:rPr>
              <w:fldChar w:fldCharType="end"/>
            </w:r>
          </w:hyperlink>
        </w:p>
        <w:p w14:paraId="0DA229A6" w14:textId="3B4FF167" w:rsidR="009946A0" w:rsidRDefault="009946A0">
          <w:pPr>
            <w:pStyle w:val="TOC2"/>
            <w:rPr>
              <w:noProof/>
              <w:kern w:val="2"/>
              <w:sz w:val="24"/>
              <w:szCs w:val="24"/>
              <w:lang w:val="en-US" w:eastAsia="en-US"/>
              <w14:ligatures w14:val="standardContextual"/>
            </w:rPr>
          </w:pPr>
          <w:hyperlink w:anchor="_Toc213174746" w:history="1">
            <w:r w:rsidRPr="00675716">
              <w:rPr>
                <w:rStyle w:val="Hyperlink"/>
                <w:noProof/>
                <w:lang w:val="en"/>
              </w:rPr>
              <w:t>Acceptance of services</w:t>
            </w:r>
            <w:r>
              <w:rPr>
                <w:noProof/>
                <w:webHidden/>
              </w:rPr>
              <w:tab/>
            </w:r>
            <w:r>
              <w:rPr>
                <w:noProof/>
                <w:webHidden/>
              </w:rPr>
              <w:fldChar w:fldCharType="begin"/>
            </w:r>
            <w:r>
              <w:rPr>
                <w:noProof/>
                <w:webHidden/>
              </w:rPr>
              <w:instrText xml:space="preserve"> PAGEREF _Toc213174746 \h </w:instrText>
            </w:r>
            <w:r>
              <w:rPr>
                <w:noProof/>
                <w:webHidden/>
              </w:rPr>
            </w:r>
            <w:r>
              <w:rPr>
                <w:noProof/>
                <w:webHidden/>
              </w:rPr>
              <w:fldChar w:fldCharType="separate"/>
            </w:r>
            <w:r>
              <w:rPr>
                <w:noProof/>
                <w:webHidden/>
              </w:rPr>
              <w:t>8</w:t>
            </w:r>
            <w:r>
              <w:rPr>
                <w:noProof/>
                <w:webHidden/>
              </w:rPr>
              <w:fldChar w:fldCharType="end"/>
            </w:r>
          </w:hyperlink>
        </w:p>
        <w:p w14:paraId="21249063" w14:textId="09245ED9"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47" w:history="1">
            <w:r w:rsidRPr="00675716">
              <w:rPr>
                <w:rStyle w:val="Hyperlink"/>
                <w:b/>
                <w:caps/>
                <w:noProof/>
              </w:rPr>
              <w:t>ARTICLE 6:</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_Toc213174747 \h </w:instrText>
            </w:r>
            <w:r>
              <w:rPr>
                <w:noProof/>
                <w:webHidden/>
              </w:rPr>
            </w:r>
            <w:r>
              <w:rPr>
                <w:noProof/>
                <w:webHidden/>
              </w:rPr>
              <w:fldChar w:fldCharType="separate"/>
            </w:r>
            <w:r>
              <w:rPr>
                <w:noProof/>
                <w:webHidden/>
              </w:rPr>
              <w:t>9</w:t>
            </w:r>
            <w:r>
              <w:rPr>
                <w:noProof/>
                <w:webHidden/>
              </w:rPr>
              <w:fldChar w:fldCharType="end"/>
            </w:r>
          </w:hyperlink>
        </w:p>
        <w:p w14:paraId="12C3D998" w14:textId="5906572A" w:rsidR="009946A0" w:rsidRDefault="009946A0">
          <w:pPr>
            <w:pStyle w:val="TOC2"/>
            <w:rPr>
              <w:noProof/>
              <w:kern w:val="2"/>
              <w:sz w:val="24"/>
              <w:szCs w:val="24"/>
              <w:lang w:val="en-US" w:eastAsia="en-US"/>
              <w14:ligatures w14:val="standardContextual"/>
            </w:rPr>
          </w:pPr>
          <w:hyperlink w:anchor="_Toc213174748" w:history="1">
            <w:r w:rsidRPr="00675716">
              <w:rPr>
                <w:rStyle w:val="Hyperlink"/>
                <w:rFonts w:cstheme="minorHAnsi"/>
                <w:noProof/>
                <w:highlight w:val="yellow"/>
                <w:lang w:val="en"/>
              </w:rPr>
              <w:t>Deliverables table</w:t>
            </w:r>
            <w:r>
              <w:rPr>
                <w:noProof/>
                <w:webHidden/>
              </w:rPr>
              <w:tab/>
            </w:r>
            <w:r>
              <w:rPr>
                <w:noProof/>
                <w:webHidden/>
              </w:rPr>
              <w:fldChar w:fldCharType="begin"/>
            </w:r>
            <w:r>
              <w:rPr>
                <w:noProof/>
                <w:webHidden/>
              </w:rPr>
              <w:instrText xml:space="preserve"> PAGEREF _Toc213174748 \h </w:instrText>
            </w:r>
            <w:r>
              <w:rPr>
                <w:noProof/>
                <w:webHidden/>
              </w:rPr>
            </w:r>
            <w:r>
              <w:rPr>
                <w:noProof/>
                <w:webHidden/>
              </w:rPr>
              <w:fldChar w:fldCharType="separate"/>
            </w:r>
            <w:r>
              <w:rPr>
                <w:noProof/>
                <w:webHidden/>
              </w:rPr>
              <w:t>9</w:t>
            </w:r>
            <w:r>
              <w:rPr>
                <w:noProof/>
                <w:webHidden/>
              </w:rPr>
              <w:fldChar w:fldCharType="end"/>
            </w:r>
          </w:hyperlink>
        </w:p>
        <w:p w14:paraId="7E7F5576" w14:textId="47677D5B" w:rsidR="009946A0" w:rsidRDefault="009946A0">
          <w:pPr>
            <w:pStyle w:val="TOC2"/>
            <w:rPr>
              <w:noProof/>
              <w:kern w:val="2"/>
              <w:sz w:val="24"/>
              <w:szCs w:val="24"/>
              <w:lang w:val="en-US" w:eastAsia="en-US"/>
              <w14:ligatures w14:val="standardContextual"/>
            </w:rPr>
          </w:pPr>
          <w:hyperlink w:anchor="_Toc213174749" w:history="1">
            <w:r w:rsidRPr="00675716">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_Toc213174749 \h </w:instrText>
            </w:r>
            <w:r>
              <w:rPr>
                <w:noProof/>
                <w:webHidden/>
              </w:rPr>
            </w:r>
            <w:r>
              <w:rPr>
                <w:noProof/>
                <w:webHidden/>
              </w:rPr>
              <w:fldChar w:fldCharType="separate"/>
            </w:r>
            <w:r>
              <w:rPr>
                <w:noProof/>
                <w:webHidden/>
              </w:rPr>
              <w:t>9</w:t>
            </w:r>
            <w:r>
              <w:rPr>
                <w:noProof/>
                <w:webHidden/>
              </w:rPr>
              <w:fldChar w:fldCharType="end"/>
            </w:r>
          </w:hyperlink>
        </w:p>
        <w:p w14:paraId="75FE8760" w14:textId="1C088282" w:rsidR="009946A0" w:rsidRDefault="009946A0">
          <w:pPr>
            <w:pStyle w:val="TOC2"/>
            <w:rPr>
              <w:noProof/>
              <w:kern w:val="2"/>
              <w:sz w:val="24"/>
              <w:szCs w:val="24"/>
              <w:lang w:val="en-US" w:eastAsia="en-US"/>
              <w14:ligatures w14:val="standardContextual"/>
            </w:rPr>
          </w:pPr>
          <w:hyperlink w:anchor="_Toc213174750" w:history="1">
            <w:r w:rsidRPr="00675716">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_Toc213174750 \h </w:instrText>
            </w:r>
            <w:r>
              <w:rPr>
                <w:noProof/>
                <w:webHidden/>
              </w:rPr>
            </w:r>
            <w:r>
              <w:rPr>
                <w:noProof/>
                <w:webHidden/>
              </w:rPr>
              <w:fldChar w:fldCharType="separate"/>
            </w:r>
            <w:r>
              <w:rPr>
                <w:noProof/>
                <w:webHidden/>
              </w:rPr>
              <w:t>9</w:t>
            </w:r>
            <w:r>
              <w:rPr>
                <w:noProof/>
                <w:webHidden/>
              </w:rPr>
              <w:fldChar w:fldCharType="end"/>
            </w:r>
          </w:hyperlink>
        </w:p>
        <w:p w14:paraId="409C634A" w14:textId="048B5C1F" w:rsidR="009946A0" w:rsidRDefault="009946A0">
          <w:pPr>
            <w:pStyle w:val="TOC2"/>
            <w:rPr>
              <w:noProof/>
              <w:kern w:val="2"/>
              <w:sz w:val="24"/>
              <w:szCs w:val="24"/>
              <w:lang w:val="en-US" w:eastAsia="en-US"/>
              <w14:ligatures w14:val="standardContextual"/>
            </w:rPr>
          </w:pPr>
          <w:hyperlink w:anchor="_Toc213174751" w:history="1">
            <w:r w:rsidRPr="00675716">
              <w:rPr>
                <w:rStyle w:val="Hyperlink"/>
                <w:noProof/>
                <w:lang w:val="en"/>
              </w:rPr>
              <w:t xml:space="preserve">Language of the </w:t>
            </w:r>
            <w:r w:rsidRPr="00675716">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_Toc213174751 \h </w:instrText>
            </w:r>
            <w:r>
              <w:rPr>
                <w:noProof/>
                <w:webHidden/>
              </w:rPr>
            </w:r>
            <w:r>
              <w:rPr>
                <w:noProof/>
                <w:webHidden/>
              </w:rPr>
              <w:fldChar w:fldCharType="separate"/>
            </w:r>
            <w:r>
              <w:rPr>
                <w:noProof/>
                <w:webHidden/>
              </w:rPr>
              <w:t>9</w:t>
            </w:r>
            <w:r>
              <w:rPr>
                <w:noProof/>
                <w:webHidden/>
              </w:rPr>
              <w:fldChar w:fldCharType="end"/>
            </w:r>
          </w:hyperlink>
        </w:p>
        <w:p w14:paraId="4A99D9A3" w14:textId="1908F8ED" w:rsidR="009946A0" w:rsidRDefault="009946A0">
          <w:pPr>
            <w:pStyle w:val="TOC2"/>
            <w:rPr>
              <w:noProof/>
              <w:kern w:val="2"/>
              <w:sz w:val="24"/>
              <w:szCs w:val="24"/>
              <w:lang w:val="en-US" w:eastAsia="en-US"/>
              <w14:ligatures w14:val="standardContextual"/>
            </w:rPr>
          </w:pPr>
          <w:hyperlink w:anchor="_Toc213174752" w:history="1">
            <w:r w:rsidRPr="00675716">
              <w:rPr>
                <w:rStyle w:val="Hyperlink"/>
                <w:noProof/>
                <w:lang w:val="en"/>
              </w:rPr>
              <w:t xml:space="preserve">Commitments of the </w:t>
            </w:r>
            <w:r w:rsidRPr="00675716">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_Toc213174752 \h </w:instrText>
            </w:r>
            <w:r>
              <w:rPr>
                <w:noProof/>
                <w:webHidden/>
              </w:rPr>
            </w:r>
            <w:r>
              <w:rPr>
                <w:noProof/>
                <w:webHidden/>
              </w:rPr>
              <w:fldChar w:fldCharType="separate"/>
            </w:r>
            <w:r>
              <w:rPr>
                <w:noProof/>
                <w:webHidden/>
              </w:rPr>
              <w:t>9</w:t>
            </w:r>
            <w:r>
              <w:rPr>
                <w:noProof/>
                <w:webHidden/>
              </w:rPr>
              <w:fldChar w:fldCharType="end"/>
            </w:r>
          </w:hyperlink>
        </w:p>
        <w:p w14:paraId="0B3F0E32" w14:textId="734F87EF" w:rsidR="009946A0" w:rsidRDefault="009946A0">
          <w:pPr>
            <w:pStyle w:val="TOC2"/>
            <w:rPr>
              <w:noProof/>
              <w:kern w:val="2"/>
              <w:sz w:val="24"/>
              <w:szCs w:val="24"/>
              <w:lang w:val="en-US" w:eastAsia="en-US"/>
              <w14:ligatures w14:val="standardContextual"/>
            </w:rPr>
          </w:pPr>
          <w:hyperlink w:anchor="_Toc213174753" w:history="1">
            <w:r w:rsidRPr="00675716">
              <w:rPr>
                <w:rStyle w:val="Hyperlink"/>
                <w:noProof/>
                <w:lang w:val="en"/>
              </w:rPr>
              <w:t>Confidentiality</w:t>
            </w:r>
            <w:r>
              <w:rPr>
                <w:noProof/>
                <w:webHidden/>
              </w:rPr>
              <w:tab/>
            </w:r>
            <w:r>
              <w:rPr>
                <w:noProof/>
                <w:webHidden/>
              </w:rPr>
              <w:fldChar w:fldCharType="begin"/>
            </w:r>
            <w:r>
              <w:rPr>
                <w:noProof/>
                <w:webHidden/>
              </w:rPr>
              <w:instrText xml:space="preserve"> PAGEREF _Toc213174753 \h </w:instrText>
            </w:r>
            <w:r>
              <w:rPr>
                <w:noProof/>
                <w:webHidden/>
              </w:rPr>
            </w:r>
            <w:r>
              <w:rPr>
                <w:noProof/>
                <w:webHidden/>
              </w:rPr>
              <w:fldChar w:fldCharType="separate"/>
            </w:r>
            <w:r>
              <w:rPr>
                <w:noProof/>
                <w:webHidden/>
              </w:rPr>
              <w:t>10</w:t>
            </w:r>
            <w:r>
              <w:rPr>
                <w:noProof/>
                <w:webHidden/>
              </w:rPr>
              <w:fldChar w:fldCharType="end"/>
            </w:r>
          </w:hyperlink>
        </w:p>
        <w:p w14:paraId="0D104EB0" w14:textId="3156A809" w:rsidR="009946A0" w:rsidRDefault="009946A0">
          <w:pPr>
            <w:pStyle w:val="TOC2"/>
            <w:rPr>
              <w:noProof/>
              <w:kern w:val="2"/>
              <w:sz w:val="24"/>
              <w:szCs w:val="24"/>
              <w:lang w:val="en-US" w:eastAsia="en-US"/>
              <w14:ligatures w14:val="standardContextual"/>
            </w:rPr>
          </w:pPr>
          <w:hyperlink w:anchor="_Toc213174754" w:history="1">
            <w:r w:rsidRPr="00675716">
              <w:rPr>
                <w:rStyle w:val="Hyperlink"/>
                <w:noProof/>
                <w:lang w:val="en"/>
              </w:rPr>
              <w:t>Insurance</w:t>
            </w:r>
            <w:r>
              <w:rPr>
                <w:noProof/>
                <w:webHidden/>
              </w:rPr>
              <w:tab/>
            </w:r>
            <w:r>
              <w:rPr>
                <w:noProof/>
                <w:webHidden/>
              </w:rPr>
              <w:fldChar w:fldCharType="begin"/>
            </w:r>
            <w:r>
              <w:rPr>
                <w:noProof/>
                <w:webHidden/>
              </w:rPr>
              <w:instrText xml:space="preserve"> PAGEREF _Toc213174754 \h </w:instrText>
            </w:r>
            <w:r>
              <w:rPr>
                <w:noProof/>
                <w:webHidden/>
              </w:rPr>
            </w:r>
            <w:r>
              <w:rPr>
                <w:noProof/>
                <w:webHidden/>
              </w:rPr>
              <w:fldChar w:fldCharType="separate"/>
            </w:r>
            <w:r>
              <w:rPr>
                <w:noProof/>
                <w:webHidden/>
              </w:rPr>
              <w:t>10</w:t>
            </w:r>
            <w:r>
              <w:rPr>
                <w:noProof/>
                <w:webHidden/>
              </w:rPr>
              <w:fldChar w:fldCharType="end"/>
            </w:r>
          </w:hyperlink>
        </w:p>
        <w:p w14:paraId="45A76418" w14:textId="19285AFE" w:rsidR="009946A0" w:rsidRDefault="009946A0">
          <w:pPr>
            <w:pStyle w:val="TOC2"/>
            <w:rPr>
              <w:noProof/>
              <w:kern w:val="2"/>
              <w:sz w:val="24"/>
              <w:szCs w:val="24"/>
              <w:lang w:val="en-US" w:eastAsia="en-US"/>
              <w14:ligatures w14:val="standardContextual"/>
            </w:rPr>
          </w:pPr>
          <w:hyperlink w:anchor="_Toc213174755" w:history="1">
            <w:r w:rsidRPr="00675716">
              <w:rPr>
                <w:rStyle w:val="Hyperlink"/>
                <w:noProof/>
                <w:lang w:val="en"/>
              </w:rPr>
              <w:t>Contact person and communication</w:t>
            </w:r>
            <w:r>
              <w:rPr>
                <w:noProof/>
                <w:webHidden/>
              </w:rPr>
              <w:tab/>
            </w:r>
            <w:r>
              <w:rPr>
                <w:noProof/>
                <w:webHidden/>
              </w:rPr>
              <w:fldChar w:fldCharType="begin"/>
            </w:r>
            <w:r>
              <w:rPr>
                <w:noProof/>
                <w:webHidden/>
              </w:rPr>
              <w:instrText xml:space="preserve"> PAGEREF _Toc213174755 \h </w:instrText>
            </w:r>
            <w:r>
              <w:rPr>
                <w:noProof/>
                <w:webHidden/>
              </w:rPr>
            </w:r>
            <w:r>
              <w:rPr>
                <w:noProof/>
                <w:webHidden/>
              </w:rPr>
              <w:fldChar w:fldCharType="separate"/>
            </w:r>
            <w:r>
              <w:rPr>
                <w:noProof/>
                <w:webHidden/>
              </w:rPr>
              <w:t>10</w:t>
            </w:r>
            <w:r>
              <w:rPr>
                <w:noProof/>
                <w:webHidden/>
              </w:rPr>
              <w:fldChar w:fldCharType="end"/>
            </w:r>
          </w:hyperlink>
        </w:p>
        <w:p w14:paraId="41B7C25D" w14:textId="3B058660" w:rsidR="009946A0" w:rsidRDefault="009946A0">
          <w:pPr>
            <w:pStyle w:val="TOC2"/>
            <w:rPr>
              <w:noProof/>
              <w:kern w:val="2"/>
              <w:sz w:val="24"/>
              <w:szCs w:val="24"/>
              <w:lang w:val="en-US" w:eastAsia="en-US"/>
              <w14:ligatures w14:val="standardContextual"/>
            </w:rPr>
          </w:pPr>
          <w:hyperlink w:anchor="_Toc213174756" w:history="1">
            <w:r w:rsidRPr="00675716">
              <w:rPr>
                <w:rStyle w:val="Hyperlink"/>
                <w:noProof/>
                <w:lang w:val="en"/>
              </w:rPr>
              <w:t>Understaking against deforestation</w:t>
            </w:r>
            <w:r>
              <w:rPr>
                <w:noProof/>
                <w:webHidden/>
              </w:rPr>
              <w:tab/>
            </w:r>
            <w:r>
              <w:rPr>
                <w:noProof/>
                <w:webHidden/>
              </w:rPr>
              <w:fldChar w:fldCharType="begin"/>
            </w:r>
            <w:r>
              <w:rPr>
                <w:noProof/>
                <w:webHidden/>
              </w:rPr>
              <w:instrText xml:space="preserve"> PAGEREF _Toc213174756 \h </w:instrText>
            </w:r>
            <w:r>
              <w:rPr>
                <w:noProof/>
                <w:webHidden/>
              </w:rPr>
            </w:r>
            <w:r>
              <w:rPr>
                <w:noProof/>
                <w:webHidden/>
              </w:rPr>
              <w:fldChar w:fldCharType="separate"/>
            </w:r>
            <w:r>
              <w:rPr>
                <w:noProof/>
                <w:webHidden/>
              </w:rPr>
              <w:t>12</w:t>
            </w:r>
            <w:r>
              <w:rPr>
                <w:noProof/>
                <w:webHidden/>
              </w:rPr>
              <w:fldChar w:fldCharType="end"/>
            </w:r>
          </w:hyperlink>
        </w:p>
        <w:p w14:paraId="41A834DD" w14:textId="60DDC6D2"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57" w:history="1">
            <w:r w:rsidRPr="00675716">
              <w:rPr>
                <w:rStyle w:val="Hyperlink"/>
                <w:b/>
                <w:caps/>
                <w:noProof/>
              </w:rPr>
              <w:t>ARTICLE 7:</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Re-examination clause</w:t>
            </w:r>
            <w:r>
              <w:rPr>
                <w:noProof/>
                <w:webHidden/>
              </w:rPr>
              <w:tab/>
            </w:r>
            <w:r>
              <w:rPr>
                <w:noProof/>
                <w:webHidden/>
              </w:rPr>
              <w:fldChar w:fldCharType="begin"/>
            </w:r>
            <w:r>
              <w:rPr>
                <w:noProof/>
                <w:webHidden/>
              </w:rPr>
              <w:instrText xml:space="preserve"> PAGEREF _Toc213174757 \h </w:instrText>
            </w:r>
            <w:r>
              <w:rPr>
                <w:noProof/>
                <w:webHidden/>
              </w:rPr>
            </w:r>
            <w:r>
              <w:rPr>
                <w:noProof/>
                <w:webHidden/>
              </w:rPr>
              <w:fldChar w:fldCharType="separate"/>
            </w:r>
            <w:r>
              <w:rPr>
                <w:noProof/>
                <w:webHidden/>
              </w:rPr>
              <w:t>13</w:t>
            </w:r>
            <w:r>
              <w:rPr>
                <w:noProof/>
                <w:webHidden/>
              </w:rPr>
              <w:fldChar w:fldCharType="end"/>
            </w:r>
          </w:hyperlink>
        </w:p>
        <w:p w14:paraId="6D00DC46" w14:textId="12441C8D"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58" w:history="1">
            <w:r w:rsidRPr="00675716">
              <w:rPr>
                <w:rStyle w:val="Hyperlink"/>
                <w:b/>
                <w:caps/>
                <w:noProof/>
              </w:rPr>
              <w:t>ARTICLE 8:</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Similar services</w:t>
            </w:r>
            <w:r>
              <w:rPr>
                <w:noProof/>
                <w:webHidden/>
              </w:rPr>
              <w:tab/>
            </w:r>
            <w:r>
              <w:rPr>
                <w:noProof/>
                <w:webHidden/>
              </w:rPr>
              <w:fldChar w:fldCharType="begin"/>
            </w:r>
            <w:r>
              <w:rPr>
                <w:noProof/>
                <w:webHidden/>
              </w:rPr>
              <w:instrText xml:space="preserve"> PAGEREF _Toc213174758 \h </w:instrText>
            </w:r>
            <w:r>
              <w:rPr>
                <w:noProof/>
                <w:webHidden/>
              </w:rPr>
            </w:r>
            <w:r>
              <w:rPr>
                <w:noProof/>
                <w:webHidden/>
              </w:rPr>
              <w:fldChar w:fldCharType="separate"/>
            </w:r>
            <w:r>
              <w:rPr>
                <w:noProof/>
                <w:webHidden/>
              </w:rPr>
              <w:t>13</w:t>
            </w:r>
            <w:r>
              <w:rPr>
                <w:noProof/>
                <w:webHidden/>
              </w:rPr>
              <w:fldChar w:fldCharType="end"/>
            </w:r>
          </w:hyperlink>
        </w:p>
        <w:p w14:paraId="550F490A" w14:textId="00857F67" w:rsidR="009946A0" w:rsidRDefault="009946A0">
          <w:pPr>
            <w:pStyle w:val="TOC1"/>
            <w:tabs>
              <w:tab w:val="left" w:pos="144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59" w:history="1">
            <w:r w:rsidRPr="00675716">
              <w:rPr>
                <w:rStyle w:val="Hyperlink"/>
                <w:b/>
                <w:caps/>
                <w:noProof/>
              </w:rPr>
              <w:t>ARTICLE 9:</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penalties</w:t>
            </w:r>
            <w:r>
              <w:rPr>
                <w:noProof/>
                <w:webHidden/>
              </w:rPr>
              <w:tab/>
            </w:r>
            <w:r>
              <w:rPr>
                <w:noProof/>
                <w:webHidden/>
              </w:rPr>
              <w:fldChar w:fldCharType="begin"/>
            </w:r>
            <w:r>
              <w:rPr>
                <w:noProof/>
                <w:webHidden/>
              </w:rPr>
              <w:instrText xml:space="preserve"> PAGEREF _Toc213174759 \h </w:instrText>
            </w:r>
            <w:r>
              <w:rPr>
                <w:noProof/>
                <w:webHidden/>
              </w:rPr>
            </w:r>
            <w:r>
              <w:rPr>
                <w:noProof/>
                <w:webHidden/>
              </w:rPr>
              <w:fldChar w:fldCharType="separate"/>
            </w:r>
            <w:r>
              <w:rPr>
                <w:noProof/>
                <w:webHidden/>
              </w:rPr>
              <w:t>14</w:t>
            </w:r>
            <w:r>
              <w:rPr>
                <w:noProof/>
                <w:webHidden/>
              </w:rPr>
              <w:fldChar w:fldCharType="end"/>
            </w:r>
          </w:hyperlink>
        </w:p>
        <w:p w14:paraId="4671D5C8" w14:textId="57A2EF69" w:rsidR="009946A0" w:rsidRDefault="009946A0">
          <w:pPr>
            <w:pStyle w:val="TOC2"/>
            <w:rPr>
              <w:noProof/>
              <w:kern w:val="2"/>
              <w:sz w:val="24"/>
              <w:szCs w:val="24"/>
              <w:lang w:val="en-US" w:eastAsia="en-US"/>
              <w14:ligatures w14:val="standardContextual"/>
            </w:rPr>
          </w:pPr>
          <w:hyperlink w:anchor="_Toc213174760" w:history="1">
            <w:r w:rsidRPr="00675716">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_Toc213174760 \h </w:instrText>
            </w:r>
            <w:r>
              <w:rPr>
                <w:noProof/>
                <w:webHidden/>
              </w:rPr>
            </w:r>
            <w:r>
              <w:rPr>
                <w:noProof/>
                <w:webHidden/>
              </w:rPr>
              <w:fldChar w:fldCharType="separate"/>
            </w:r>
            <w:r>
              <w:rPr>
                <w:noProof/>
                <w:webHidden/>
              </w:rPr>
              <w:t>14</w:t>
            </w:r>
            <w:r>
              <w:rPr>
                <w:noProof/>
                <w:webHidden/>
              </w:rPr>
              <w:fldChar w:fldCharType="end"/>
            </w:r>
          </w:hyperlink>
        </w:p>
        <w:p w14:paraId="182328A2" w14:textId="1E0C01FF" w:rsidR="009946A0" w:rsidRDefault="009946A0">
          <w:pPr>
            <w:pStyle w:val="TOC2"/>
            <w:rPr>
              <w:noProof/>
              <w:kern w:val="2"/>
              <w:sz w:val="24"/>
              <w:szCs w:val="24"/>
              <w:lang w:val="en-US" w:eastAsia="en-US"/>
              <w14:ligatures w14:val="standardContextual"/>
            </w:rPr>
          </w:pPr>
          <w:hyperlink w:anchor="_Toc213174761" w:history="1">
            <w:r w:rsidRPr="00675716">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_Toc213174761 \h </w:instrText>
            </w:r>
            <w:r>
              <w:rPr>
                <w:noProof/>
                <w:webHidden/>
              </w:rPr>
            </w:r>
            <w:r>
              <w:rPr>
                <w:noProof/>
                <w:webHidden/>
              </w:rPr>
              <w:fldChar w:fldCharType="separate"/>
            </w:r>
            <w:r>
              <w:rPr>
                <w:noProof/>
                <w:webHidden/>
              </w:rPr>
              <w:t>14</w:t>
            </w:r>
            <w:r>
              <w:rPr>
                <w:noProof/>
                <w:webHidden/>
              </w:rPr>
              <w:fldChar w:fldCharType="end"/>
            </w:r>
          </w:hyperlink>
        </w:p>
        <w:p w14:paraId="17DA9390" w14:textId="41F10D1E" w:rsidR="009946A0" w:rsidRDefault="009946A0">
          <w:pPr>
            <w:pStyle w:val="TOC2"/>
            <w:rPr>
              <w:noProof/>
              <w:kern w:val="2"/>
              <w:sz w:val="24"/>
              <w:szCs w:val="24"/>
              <w:lang w:val="en-US" w:eastAsia="en-US"/>
              <w14:ligatures w14:val="standardContextual"/>
            </w:rPr>
          </w:pPr>
          <w:hyperlink w:anchor="_Toc213174762" w:history="1">
            <w:r w:rsidRPr="00675716">
              <w:rPr>
                <w:rStyle w:val="Hyperlink"/>
                <w:noProof/>
                <w:lang w:val="en"/>
              </w:rPr>
              <w:t>Penalties applicable to any other failures</w:t>
            </w:r>
            <w:r>
              <w:rPr>
                <w:noProof/>
                <w:webHidden/>
              </w:rPr>
              <w:tab/>
            </w:r>
            <w:r>
              <w:rPr>
                <w:noProof/>
                <w:webHidden/>
              </w:rPr>
              <w:fldChar w:fldCharType="begin"/>
            </w:r>
            <w:r>
              <w:rPr>
                <w:noProof/>
                <w:webHidden/>
              </w:rPr>
              <w:instrText xml:space="preserve"> PAGEREF _Toc213174762 \h </w:instrText>
            </w:r>
            <w:r>
              <w:rPr>
                <w:noProof/>
                <w:webHidden/>
              </w:rPr>
            </w:r>
            <w:r>
              <w:rPr>
                <w:noProof/>
                <w:webHidden/>
              </w:rPr>
              <w:fldChar w:fldCharType="separate"/>
            </w:r>
            <w:r>
              <w:rPr>
                <w:noProof/>
                <w:webHidden/>
              </w:rPr>
              <w:t>14</w:t>
            </w:r>
            <w:r>
              <w:rPr>
                <w:noProof/>
                <w:webHidden/>
              </w:rPr>
              <w:fldChar w:fldCharType="end"/>
            </w:r>
          </w:hyperlink>
        </w:p>
        <w:p w14:paraId="375BC472" w14:textId="71966605"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63" w:history="1">
            <w:r w:rsidRPr="00675716">
              <w:rPr>
                <w:rStyle w:val="Hyperlink"/>
                <w:b/>
                <w:caps/>
                <w:noProof/>
              </w:rPr>
              <w:t>ARTICLE 10:</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intellectual property</w:t>
            </w:r>
            <w:r>
              <w:rPr>
                <w:noProof/>
                <w:webHidden/>
              </w:rPr>
              <w:tab/>
            </w:r>
            <w:r>
              <w:rPr>
                <w:noProof/>
                <w:webHidden/>
              </w:rPr>
              <w:fldChar w:fldCharType="begin"/>
            </w:r>
            <w:r>
              <w:rPr>
                <w:noProof/>
                <w:webHidden/>
              </w:rPr>
              <w:instrText xml:space="preserve"> PAGEREF _Toc213174763 \h </w:instrText>
            </w:r>
            <w:r>
              <w:rPr>
                <w:noProof/>
                <w:webHidden/>
              </w:rPr>
            </w:r>
            <w:r>
              <w:rPr>
                <w:noProof/>
                <w:webHidden/>
              </w:rPr>
              <w:fldChar w:fldCharType="separate"/>
            </w:r>
            <w:r>
              <w:rPr>
                <w:noProof/>
                <w:webHidden/>
              </w:rPr>
              <w:t>14</w:t>
            </w:r>
            <w:r>
              <w:rPr>
                <w:noProof/>
                <w:webHidden/>
              </w:rPr>
              <w:fldChar w:fldCharType="end"/>
            </w:r>
          </w:hyperlink>
        </w:p>
        <w:p w14:paraId="568C07AE" w14:textId="4CF31BEC" w:rsidR="009946A0" w:rsidRDefault="009946A0">
          <w:pPr>
            <w:pStyle w:val="TOC2"/>
            <w:rPr>
              <w:noProof/>
              <w:kern w:val="2"/>
              <w:sz w:val="24"/>
              <w:szCs w:val="24"/>
              <w:lang w:val="en-US" w:eastAsia="en-US"/>
              <w14:ligatures w14:val="standardContextual"/>
            </w:rPr>
          </w:pPr>
          <w:hyperlink w:anchor="_Toc213174764" w:history="1">
            <w:r w:rsidRPr="00675716">
              <w:rPr>
                <w:rStyle w:val="Hyperlink"/>
                <w:noProof/>
                <w:lang w:val="en"/>
              </w:rPr>
              <w:t>Definitions</w:t>
            </w:r>
            <w:r>
              <w:rPr>
                <w:noProof/>
                <w:webHidden/>
              </w:rPr>
              <w:tab/>
            </w:r>
            <w:r>
              <w:rPr>
                <w:noProof/>
                <w:webHidden/>
              </w:rPr>
              <w:fldChar w:fldCharType="begin"/>
            </w:r>
            <w:r>
              <w:rPr>
                <w:noProof/>
                <w:webHidden/>
              </w:rPr>
              <w:instrText xml:space="preserve"> PAGEREF _Toc213174764 \h </w:instrText>
            </w:r>
            <w:r>
              <w:rPr>
                <w:noProof/>
                <w:webHidden/>
              </w:rPr>
            </w:r>
            <w:r>
              <w:rPr>
                <w:noProof/>
                <w:webHidden/>
              </w:rPr>
              <w:fldChar w:fldCharType="separate"/>
            </w:r>
            <w:r>
              <w:rPr>
                <w:noProof/>
                <w:webHidden/>
              </w:rPr>
              <w:t>14</w:t>
            </w:r>
            <w:r>
              <w:rPr>
                <w:noProof/>
                <w:webHidden/>
              </w:rPr>
              <w:fldChar w:fldCharType="end"/>
            </w:r>
          </w:hyperlink>
        </w:p>
        <w:p w14:paraId="550F75E0" w14:textId="3182C5D7" w:rsidR="009946A0" w:rsidRDefault="009946A0">
          <w:pPr>
            <w:pStyle w:val="TOC2"/>
            <w:rPr>
              <w:noProof/>
              <w:kern w:val="2"/>
              <w:sz w:val="24"/>
              <w:szCs w:val="24"/>
              <w:lang w:val="en-US" w:eastAsia="en-US"/>
              <w14:ligatures w14:val="standardContextual"/>
            </w:rPr>
          </w:pPr>
          <w:hyperlink w:anchor="_Toc213174765" w:history="1">
            <w:r w:rsidRPr="00675716">
              <w:rPr>
                <w:rStyle w:val="Hyperlink"/>
                <w:noProof/>
                <w:lang w:val="en"/>
              </w:rPr>
              <w:t>Ownership of results</w:t>
            </w:r>
            <w:r>
              <w:rPr>
                <w:noProof/>
                <w:webHidden/>
              </w:rPr>
              <w:tab/>
            </w:r>
            <w:r>
              <w:rPr>
                <w:noProof/>
                <w:webHidden/>
              </w:rPr>
              <w:fldChar w:fldCharType="begin"/>
            </w:r>
            <w:r>
              <w:rPr>
                <w:noProof/>
                <w:webHidden/>
              </w:rPr>
              <w:instrText xml:space="preserve"> PAGEREF _Toc213174765 \h </w:instrText>
            </w:r>
            <w:r>
              <w:rPr>
                <w:noProof/>
                <w:webHidden/>
              </w:rPr>
            </w:r>
            <w:r>
              <w:rPr>
                <w:noProof/>
                <w:webHidden/>
              </w:rPr>
              <w:fldChar w:fldCharType="separate"/>
            </w:r>
            <w:r>
              <w:rPr>
                <w:noProof/>
                <w:webHidden/>
              </w:rPr>
              <w:t>14</w:t>
            </w:r>
            <w:r>
              <w:rPr>
                <w:noProof/>
                <w:webHidden/>
              </w:rPr>
              <w:fldChar w:fldCharType="end"/>
            </w:r>
          </w:hyperlink>
        </w:p>
        <w:p w14:paraId="4D2A0025" w14:textId="0DA4B896" w:rsidR="009946A0" w:rsidRDefault="009946A0">
          <w:pPr>
            <w:pStyle w:val="TOC2"/>
            <w:rPr>
              <w:noProof/>
              <w:kern w:val="2"/>
              <w:sz w:val="24"/>
              <w:szCs w:val="24"/>
              <w:lang w:val="en-US" w:eastAsia="en-US"/>
              <w14:ligatures w14:val="standardContextual"/>
            </w:rPr>
          </w:pPr>
          <w:hyperlink w:anchor="_Toc213174766" w:history="1">
            <w:r w:rsidRPr="00675716">
              <w:rPr>
                <w:rStyle w:val="Hyperlink"/>
                <w:noProof/>
                <w:lang w:val="en"/>
              </w:rPr>
              <w:t>Exploitation of results</w:t>
            </w:r>
            <w:r>
              <w:rPr>
                <w:noProof/>
                <w:webHidden/>
              </w:rPr>
              <w:tab/>
            </w:r>
            <w:r>
              <w:rPr>
                <w:noProof/>
                <w:webHidden/>
              </w:rPr>
              <w:fldChar w:fldCharType="begin"/>
            </w:r>
            <w:r>
              <w:rPr>
                <w:noProof/>
                <w:webHidden/>
              </w:rPr>
              <w:instrText xml:space="preserve"> PAGEREF _Toc213174766 \h </w:instrText>
            </w:r>
            <w:r>
              <w:rPr>
                <w:noProof/>
                <w:webHidden/>
              </w:rPr>
            </w:r>
            <w:r>
              <w:rPr>
                <w:noProof/>
                <w:webHidden/>
              </w:rPr>
              <w:fldChar w:fldCharType="separate"/>
            </w:r>
            <w:r>
              <w:rPr>
                <w:noProof/>
                <w:webHidden/>
              </w:rPr>
              <w:t>15</w:t>
            </w:r>
            <w:r>
              <w:rPr>
                <w:noProof/>
                <w:webHidden/>
              </w:rPr>
              <w:fldChar w:fldCharType="end"/>
            </w:r>
          </w:hyperlink>
        </w:p>
        <w:p w14:paraId="5F546940" w14:textId="4A10358D" w:rsidR="009946A0" w:rsidRDefault="009946A0">
          <w:pPr>
            <w:pStyle w:val="TOC2"/>
            <w:rPr>
              <w:noProof/>
              <w:kern w:val="2"/>
              <w:sz w:val="24"/>
              <w:szCs w:val="24"/>
              <w:lang w:val="en-US" w:eastAsia="en-US"/>
              <w14:ligatures w14:val="standardContextual"/>
            </w:rPr>
          </w:pPr>
          <w:hyperlink w:anchor="_Toc213174767" w:history="1">
            <w:r w:rsidRPr="00675716">
              <w:rPr>
                <w:rStyle w:val="Hyperlink"/>
                <w:noProof/>
                <w:lang w:val="en"/>
              </w:rPr>
              <w:t>Licensing of pre-existing rights</w:t>
            </w:r>
            <w:r>
              <w:rPr>
                <w:noProof/>
                <w:webHidden/>
              </w:rPr>
              <w:tab/>
            </w:r>
            <w:r>
              <w:rPr>
                <w:noProof/>
                <w:webHidden/>
              </w:rPr>
              <w:fldChar w:fldCharType="begin"/>
            </w:r>
            <w:r>
              <w:rPr>
                <w:noProof/>
                <w:webHidden/>
              </w:rPr>
              <w:instrText xml:space="preserve"> PAGEREF _Toc213174767 \h </w:instrText>
            </w:r>
            <w:r>
              <w:rPr>
                <w:noProof/>
                <w:webHidden/>
              </w:rPr>
            </w:r>
            <w:r>
              <w:rPr>
                <w:noProof/>
                <w:webHidden/>
              </w:rPr>
              <w:fldChar w:fldCharType="separate"/>
            </w:r>
            <w:r>
              <w:rPr>
                <w:noProof/>
                <w:webHidden/>
              </w:rPr>
              <w:t>15</w:t>
            </w:r>
            <w:r>
              <w:rPr>
                <w:noProof/>
                <w:webHidden/>
              </w:rPr>
              <w:fldChar w:fldCharType="end"/>
            </w:r>
          </w:hyperlink>
        </w:p>
        <w:p w14:paraId="4456A5F9" w14:textId="2B2C42E3" w:rsidR="009946A0" w:rsidRDefault="009946A0">
          <w:pPr>
            <w:pStyle w:val="TOC2"/>
            <w:rPr>
              <w:noProof/>
              <w:kern w:val="2"/>
              <w:sz w:val="24"/>
              <w:szCs w:val="24"/>
              <w:lang w:val="en-US" w:eastAsia="en-US"/>
              <w14:ligatures w14:val="standardContextual"/>
            </w:rPr>
          </w:pPr>
          <w:hyperlink w:anchor="_Toc213174768" w:history="1">
            <w:r w:rsidRPr="00675716">
              <w:rPr>
                <w:rStyle w:val="Hyperlink"/>
                <w:noProof/>
                <w:lang w:val="en"/>
              </w:rPr>
              <w:t>Guarantees</w:t>
            </w:r>
            <w:r>
              <w:rPr>
                <w:noProof/>
                <w:webHidden/>
              </w:rPr>
              <w:tab/>
            </w:r>
            <w:r>
              <w:rPr>
                <w:noProof/>
                <w:webHidden/>
              </w:rPr>
              <w:fldChar w:fldCharType="begin"/>
            </w:r>
            <w:r>
              <w:rPr>
                <w:noProof/>
                <w:webHidden/>
              </w:rPr>
              <w:instrText xml:space="preserve"> PAGEREF _Toc213174768 \h </w:instrText>
            </w:r>
            <w:r>
              <w:rPr>
                <w:noProof/>
                <w:webHidden/>
              </w:rPr>
            </w:r>
            <w:r>
              <w:rPr>
                <w:noProof/>
                <w:webHidden/>
              </w:rPr>
              <w:fldChar w:fldCharType="separate"/>
            </w:r>
            <w:r>
              <w:rPr>
                <w:noProof/>
                <w:webHidden/>
              </w:rPr>
              <w:t>15</w:t>
            </w:r>
            <w:r>
              <w:rPr>
                <w:noProof/>
                <w:webHidden/>
              </w:rPr>
              <w:fldChar w:fldCharType="end"/>
            </w:r>
          </w:hyperlink>
        </w:p>
        <w:p w14:paraId="4B2A269C" w14:textId="3CFAE322" w:rsidR="009946A0" w:rsidRDefault="009946A0">
          <w:pPr>
            <w:pStyle w:val="TOC2"/>
            <w:rPr>
              <w:noProof/>
              <w:kern w:val="2"/>
              <w:sz w:val="24"/>
              <w:szCs w:val="24"/>
              <w:lang w:val="en-US" w:eastAsia="en-US"/>
              <w14:ligatures w14:val="standardContextual"/>
            </w:rPr>
          </w:pPr>
          <w:hyperlink w:anchor="_Toc213174769" w:history="1">
            <w:r w:rsidRPr="00675716">
              <w:rPr>
                <w:rStyle w:val="Hyperlink"/>
                <w:noProof/>
                <w:lang w:val="en"/>
              </w:rPr>
              <w:t>Image rights</w:t>
            </w:r>
            <w:r>
              <w:rPr>
                <w:noProof/>
                <w:webHidden/>
              </w:rPr>
              <w:tab/>
            </w:r>
            <w:r>
              <w:rPr>
                <w:noProof/>
                <w:webHidden/>
              </w:rPr>
              <w:fldChar w:fldCharType="begin"/>
            </w:r>
            <w:r>
              <w:rPr>
                <w:noProof/>
                <w:webHidden/>
              </w:rPr>
              <w:instrText xml:space="preserve"> PAGEREF _Toc213174769 \h </w:instrText>
            </w:r>
            <w:r>
              <w:rPr>
                <w:noProof/>
                <w:webHidden/>
              </w:rPr>
            </w:r>
            <w:r>
              <w:rPr>
                <w:noProof/>
                <w:webHidden/>
              </w:rPr>
              <w:fldChar w:fldCharType="separate"/>
            </w:r>
            <w:r>
              <w:rPr>
                <w:noProof/>
                <w:webHidden/>
              </w:rPr>
              <w:t>16</w:t>
            </w:r>
            <w:r>
              <w:rPr>
                <w:noProof/>
                <w:webHidden/>
              </w:rPr>
              <w:fldChar w:fldCharType="end"/>
            </w:r>
          </w:hyperlink>
        </w:p>
        <w:p w14:paraId="2B1810C1" w14:textId="12F2C4A6"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0" w:history="1">
            <w:r w:rsidRPr="00675716">
              <w:rPr>
                <w:rStyle w:val="Hyperlink"/>
                <w:b/>
                <w:caps/>
                <w:noProof/>
              </w:rPr>
              <w:t>ARTICLE 11:</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_Toc213174770 \h </w:instrText>
            </w:r>
            <w:r>
              <w:rPr>
                <w:noProof/>
                <w:webHidden/>
              </w:rPr>
            </w:r>
            <w:r>
              <w:rPr>
                <w:noProof/>
                <w:webHidden/>
              </w:rPr>
              <w:fldChar w:fldCharType="separate"/>
            </w:r>
            <w:r>
              <w:rPr>
                <w:noProof/>
                <w:webHidden/>
              </w:rPr>
              <w:t>16</w:t>
            </w:r>
            <w:r>
              <w:rPr>
                <w:noProof/>
                <w:webHidden/>
              </w:rPr>
              <w:fldChar w:fldCharType="end"/>
            </w:r>
          </w:hyperlink>
        </w:p>
        <w:p w14:paraId="55478D09" w14:textId="61F620B5" w:rsidR="009946A0" w:rsidRDefault="009946A0">
          <w:pPr>
            <w:pStyle w:val="TOC2"/>
            <w:rPr>
              <w:noProof/>
              <w:kern w:val="2"/>
              <w:sz w:val="24"/>
              <w:szCs w:val="24"/>
              <w:lang w:val="en-US" w:eastAsia="en-US"/>
              <w14:ligatures w14:val="standardContextual"/>
            </w:rPr>
          </w:pPr>
          <w:hyperlink w:anchor="_Toc213174771" w:history="1">
            <w:r w:rsidRPr="00675716">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_Toc213174771 \h </w:instrText>
            </w:r>
            <w:r>
              <w:rPr>
                <w:noProof/>
                <w:webHidden/>
              </w:rPr>
            </w:r>
            <w:r>
              <w:rPr>
                <w:noProof/>
                <w:webHidden/>
              </w:rPr>
              <w:fldChar w:fldCharType="separate"/>
            </w:r>
            <w:r>
              <w:rPr>
                <w:noProof/>
                <w:webHidden/>
              </w:rPr>
              <w:t>16</w:t>
            </w:r>
            <w:r>
              <w:rPr>
                <w:noProof/>
                <w:webHidden/>
              </w:rPr>
              <w:fldChar w:fldCharType="end"/>
            </w:r>
          </w:hyperlink>
        </w:p>
        <w:p w14:paraId="34FA72B4" w14:textId="6A07D0A9" w:rsidR="009946A0" w:rsidRDefault="009946A0">
          <w:pPr>
            <w:pStyle w:val="TOC2"/>
            <w:rPr>
              <w:noProof/>
              <w:kern w:val="2"/>
              <w:sz w:val="24"/>
              <w:szCs w:val="24"/>
              <w:lang w:val="en-US" w:eastAsia="en-US"/>
              <w14:ligatures w14:val="standardContextual"/>
            </w:rPr>
          </w:pPr>
          <w:hyperlink w:anchor="_Toc213174772" w:history="1">
            <w:r w:rsidRPr="00675716">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_Toc213174772 \h </w:instrText>
            </w:r>
            <w:r>
              <w:rPr>
                <w:noProof/>
                <w:webHidden/>
              </w:rPr>
            </w:r>
            <w:r>
              <w:rPr>
                <w:noProof/>
                <w:webHidden/>
              </w:rPr>
              <w:fldChar w:fldCharType="separate"/>
            </w:r>
            <w:r>
              <w:rPr>
                <w:noProof/>
                <w:webHidden/>
              </w:rPr>
              <w:t>16</w:t>
            </w:r>
            <w:r>
              <w:rPr>
                <w:noProof/>
                <w:webHidden/>
              </w:rPr>
              <w:fldChar w:fldCharType="end"/>
            </w:r>
          </w:hyperlink>
        </w:p>
        <w:p w14:paraId="070F3478" w14:textId="5B6AC965" w:rsidR="009946A0" w:rsidRDefault="009946A0">
          <w:pPr>
            <w:pStyle w:val="TOC2"/>
            <w:rPr>
              <w:noProof/>
              <w:kern w:val="2"/>
              <w:sz w:val="24"/>
              <w:szCs w:val="24"/>
              <w:lang w:val="en-US" w:eastAsia="en-US"/>
              <w14:ligatures w14:val="standardContextual"/>
            </w:rPr>
          </w:pPr>
          <w:hyperlink w:anchor="_Toc213174773" w:history="1">
            <w:r w:rsidRPr="00675716">
              <w:rPr>
                <w:rStyle w:val="Hyperlink"/>
                <w:rFonts w:cstheme="minorHAnsi"/>
                <w:noProof/>
                <w:lang w:val="en"/>
              </w:rPr>
              <w:t>Procedure</w:t>
            </w:r>
            <w:r>
              <w:rPr>
                <w:noProof/>
                <w:webHidden/>
              </w:rPr>
              <w:tab/>
            </w:r>
            <w:r>
              <w:rPr>
                <w:noProof/>
                <w:webHidden/>
              </w:rPr>
              <w:fldChar w:fldCharType="begin"/>
            </w:r>
            <w:r>
              <w:rPr>
                <w:noProof/>
                <w:webHidden/>
              </w:rPr>
              <w:instrText xml:space="preserve"> PAGEREF _Toc213174773 \h </w:instrText>
            </w:r>
            <w:r>
              <w:rPr>
                <w:noProof/>
                <w:webHidden/>
              </w:rPr>
            </w:r>
            <w:r>
              <w:rPr>
                <w:noProof/>
                <w:webHidden/>
              </w:rPr>
              <w:fldChar w:fldCharType="separate"/>
            </w:r>
            <w:r>
              <w:rPr>
                <w:noProof/>
                <w:webHidden/>
              </w:rPr>
              <w:t>16</w:t>
            </w:r>
            <w:r>
              <w:rPr>
                <w:noProof/>
                <w:webHidden/>
              </w:rPr>
              <w:fldChar w:fldCharType="end"/>
            </w:r>
          </w:hyperlink>
        </w:p>
        <w:p w14:paraId="6D5C813C" w14:textId="2F49D795"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4" w:history="1">
            <w:r w:rsidRPr="00675716">
              <w:rPr>
                <w:rStyle w:val="Hyperlink"/>
                <w:b/>
                <w:caps/>
                <w:noProof/>
                <w:lang w:val="en-GB"/>
              </w:rPr>
              <w:t>ARTICLE 12:</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_Toc213174774 \h </w:instrText>
            </w:r>
            <w:r>
              <w:rPr>
                <w:noProof/>
                <w:webHidden/>
              </w:rPr>
            </w:r>
            <w:r>
              <w:rPr>
                <w:noProof/>
                <w:webHidden/>
              </w:rPr>
              <w:fldChar w:fldCharType="separate"/>
            </w:r>
            <w:r>
              <w:rPr>
                <w:noProof/>
                <w:webHidden/>
              </w:rPr>
              <w:t>16</w:t>
            </w:r>
            <w:r>
              <w:rPr>
                <w:noProof/>
                <w:webHidden/>
              </w:rPr>
              <w:fldChar w:fldCharType="end"/>
            </w:r>
          </w:hyperlink>
        </w:p>
        <w:p w14:paraId="10D6C9FE" w14:textId="38DE577F"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5" w:history="1">
            <w:r w:rsidRPr="00675716">
              <w:rPr>
                <w:rStyle w:val="Hyperlink"/>
                <w:b/>
                <w:caps/>
                <w:noProof/>
                <w:lang w:val="en-GB"/>
              </w:rPr>
              <w:t>ARTICLE 13:</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ethics</w:t>
            </w:r>
            <w:r>
              <w:rPr>
                <w:noProof/>
                <w:webHidden/>
              </w:rPr>
              <w:tab/>
            </w:r>
            <w:r>
              <w:rPr>
                <w:noProof/>
                <w:webHidden/>
              </w:rPr>
              <w:fldChar w:fldCharType="begin"/>
            </w:r>
            <w:r>
              <w:rPr>
                <w:noProof/>
                <w:webHidden/>
              </w:rPr>
              <w:instrText xml:space="preserve"> PAGEREF _Toc213174775 \h </w:instrText>
            </w:r>
            <w:r>
              <w:rPr>
                <w:noProof/>
                <w:webHidden/>
              </w:rPr>
            </w:r>
            <w:r>
              <w:rPr>
                <w:noProof/>
                <w:webHidden/>
              </w:rPr>
              <w:fldChar w:fldCharType="separate"/>
            </w:r>
            <w:r>
              <w:rPr>
                <w:noProof/>
                <w:webHidden/>
              </w:rPr>
              <w:t>17</w:t>
            </w:r>
            <w:r>
              <w:rPr>
                <w:noProof/>
                <w:webHidden/>
              </w:rPr>
              <w:fldChar w:fldCharType="end"/>
            </w:r>
          </w:hyperlink>
        </w:p>
        <w:p w14:paraId="1B0FDE08" w14:textId="66BB1756"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6" w:history="1">
            <w:r w:rsidRPr="00675716">
              <w:rPr>
                <w:rStyle w:val="Hyperlink"/>
                <w:b/>
                <w:caps/>
                <w:noProof/>
              </w:rPr>
              <w:t>ARTICLE 14:</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_Toc213174776 \h </w:instrText>
            </w:r>
            <w:r>
              <w:rPr>
                <w:noProof/>
                <w:webHidden/>
              </w:rPr>
            </w:r>
            <w:r>
              <w:rPr>
                <w:noProof/>
                <w:webHidden/>
              </w:rPr>
              <w:fldChar w:fldCharType="separate"/>
            </w:r>
            <w:r>
              <w:rPr>
                <w:noProof/>
                <w:webHidden/>
              </w:rPr>
              <w:t>17</w:t>
            </w:r>
            <w:r>
              <w:rPr>
                <w:noProof/>
                <w:webHidden/>
              </w:rPr>
              <w:fldChar w:fldCharType="end"/>
            </w:r>
          </w:hyperlink>
        </w:p>
        <w:p w14:paraId="4AC59AB1" w14:textId="395D1806"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7" w:history="1">
            <w:r w:rsidRPr="00675716">
              <w:rPr>
                <w:rStyle w:val="Hyperlink"/>
                <w:b/>
                <w:caps/>
                <w:noProof/>
              </w:rPr>
              <w:t>ARTICLE 15:</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_Toc213174777 \h </w:instrText>
            </w:r>
            <w:r>
              <w:rPr>
                <w:noProof/>
                <w:webHidden/>
              </w:rPr>
            </w:r>
            <w:r>
              <w:rPr>
                <w:noProof/>
                <w:webHidden/>
              </w:rPr>
              <w:fldChar w:fldCharType="separate"/>
            </w:r>
            <w:r>
              <w:rPr>
                <w:noProof/>
                <w:webHidden/>
              </w:rPr>
              <w:t>18</w:t>
            </w:r>
            <w:r>
              <w:rPr>
                <w:noProof/>
                <w:webHidden/>
              </w:rPr>
              <w:fldChar w:fldCharType="end"/>
            </w:r>
          </w:hyperlink>
        </w:p>
        <w:p w14:paraId="19CC6493" w14:textId="245C8083"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8" w:history="1">
            <w:r w:rsidRPr="00675716">
              <w:rPr>
                <w:rStyle w:val="Hyperlink"/>
                <w:b/>
                <w:caps/>
                <w:noProof/>
              </w:rPr>
              <w:t>ARTICLE 16:</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Derogation from the CCAG</w:t>
            </w:r>
            <w:r>
              <w:rPr>
                <w:noProof/>
                <w:webHidden/>
              </w:rPr>
              <w:tab/>
            </w:r>
            <w:r>
              <w:rPr>
                <w:noProof/>
                <w:webHidden/>
              </w:rPr>
              <w:fldChar w:fldCharType="begin"/>
            </w:r>
            <w:r>
              <w:rPr>
                <w:noProof/>
                <w:webHidden/>
              </w:rPr>
              <w:instrText xml:space="preserve"> PAGEREF _Toc213174778 \h </w:instrText>
            </w:r>
            <w:r>
              <w:rPr>
                <w:noProof/>
                <w:webHidden/>
              </w:rPr>
            </w:r>
            <w:r>
              <w:rPr>
                <w:noProof/>
                <w:webHidden/>
              </w:rPr>
              <w:fldChar w:fldCharType="separate"/>
            </w:r>
            <w:r>
              <w:rPr>
                <w:noProof/>
                <w:webHidden/>
              </w:rPr>
              <w:t>18</w:t>
            </w:r>
            <w:r>
              <w:rPr>
                <w:noProof/>
                <w:webHidden/>
              </w:rPr>
              <w:fldChar w:fldCharType="end"/>
            </w:r>
          </w:hyperlink>
        </w:p>
        <w:p w14:paraId="513B20EF" w14:textId="1A2DB79C"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79" w:history="1">
            <w:r w:rsidRPr="00675716">
              <w:rPr>
                <w:rStyle w:val="Hyperlink"/>
                <w:b/>
                <w:caps/>
                <w:noProof/>
              </w:rPr>
              <w:t>ARTICLE 17:</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AUDIT</w:t>
            </w:r>
            <w:r>
              <w:rPr>
                <w:noProof/>
                <w:webHidden/>
              </w:rPr>
              <w:tab/>
            </w:r>
            <w:r>
              <w:rPr>
                <w:noProof/>
                <w:webHidden/>
              </w:rPr>
              <w:fldChar w:fldCharType="begin"/>
            </w:r>
            <w:r>
              <w:rPr>
                <w:noProof/>
                <w:webHidden/>
              </w:rPr>
              <w:instrText xml:space="preserve"> PAGEREF _Toc213174779 \h </w:instrText>
            </w:r>
            <w:r>
              <w:rPr>
                <w:noProof/>
                <w:webHidden/>
              </w:rPr>
            </w:r>
            <w:r>
              <w:rPr>
                <w:noProof/>
                <w:webHidden/>
              </w:rPr>
              <w:fldChar w:fldCharType="separate"/>
            </w:r>
            <w:r>
              <w:rPr>
                <w:noProof/>
                <w:webHidden/>
              </w:rPr>
              <w:t>19</w:t>
            </w:r>
            <w:r>
              <w:rPr>
                <w:noProof/>
                <w:webHidden/>
              </w:rPr>
              <w:fldChar w:fldCharType="end"/>
            </w:r>
          </w:hyperlink>
        </w:p>
        <w:p w14:paraId="646B603E" w14:textId="28FD384A" w:rsidR="009946A0" w:rsidRDefault="009946A0">
          <w:pPr>
            <w:pStyle w:val="TOC1"/>
            <w:tabs>
              <w:tab w:val="left" w:pos="1680"/>
              <w:tab w:val="right" w:leader="dot" w:pos="9736"/>
            </w:tabs>
            <w:rPr>
              <w:rFonts w:asciiTheme="minorHAnsi" w:eastAsiaTheme="minorEastAsia" w:hAnsiTheme="minorHAnsi" w:cstheme="minorBidi"/>
              <w:noProof/>
              <w:kern w:val="2"/>
              <w:sz w:val="24"/>
              <w:szCs w:val="24"/>
              <w:lang w:val="en-US" w:eastAsia="en-US"/>
              <w14:ligatures w14:val="standardContextual"/>
            </w:rPr>
          </w:pPr>
          <w:hyperlink w:anchor="_Toc213174780" w:history="1">
            <w:r w:rsidRPr="00675716">
              <w:rPr>
                <w:rStyle w:val="Hyperlink"/>
                <w:b/>
                <w:caps/>
                <w:noProof/>
              </w:rPr>
              <w:t>ARTICLE 18:</w:t>
            </w:r>
            <w:r>
              <w:rPr>
                <w:rFonts w:asciiTheme="minorHAnsi" w:eastAsiaTheme="minorEastAsia" w:hAnsiTheme="minorHAnsi" w:cstheme="minorBidi"/>
                <w:noProof/>
                <w:kern w:val="2"/>
                <w:sz w:val="24"/>
                <w:szCs w:val="24"/>
                <w:lang w:val="en-US" w:eastAsia="en-US"/>
                <w14:ligatures w14:val="standardContextual"/>
              </w:rPr>
              <w:tab/>
            </w:r>
            <w:r w:rsidRPr="00675716">
              <w:rPr>
                <w:rStyle w:val="Hyperlink"/>
                <w:b/>
                <w:bCs/>
                <w:caps/>
                <w:noProof/>
                <w:lang w:val="en"/>
              </w:rPr>
              <w:t>Final provisions</w:t>
            </w:r>
            <w:r>
              <w:rPr>
                <w:noProof/>
                <w:webHidden/>
              </w:rPr>
              <w:tab/>
            </w:r>
            <w:r>
              <w:rPr>
                <w:noProof/>
                <w:webHidden/>
              </w:rPr>
              <w:fldChar w:fldCharType="begin"/>
            </w:r>
            <w:r>
              <w:rPr>
                <w:noProof/>
                <w:webHidden/>
              </w:rPr>
              <w:instrText xml:space="preserve"> PAGEREF _Toc213174780 \h </w:instrText>
            </w:r>
            <w:r>
              <w:rPr>
                <w:noProof/>
                <w:webHidden/>
              </w:rPr>
            </w:r>
            <w:r>
              <w:rPr>
                <w:noProof/>
                <w:webHidden/>
              </w:rPr>
              <w:fldChar w:fldCharType="separate"/>
            </w:r>
            <w:r>
              <w:rPr>
                <w:noProof/>
                <w:webHidden/>
              </w:rPr>
              <w:t>19</w:t>
            </w:r>
            <w:r>
              <w:rPr>
                <w:noProof/>
                <w:webHidden/>
              </w:rPr>
              <w:fldChar w:fldCharType="end"/>
            </w:r>
          </w:hyperlink>
        </w:p>
        <w:p w14:paraId="06580830" w14:textId="66B85480" w:rsidR="009946A0" w:rsidRDefault="009946A0">
          <w:pPr>
            <w:pStyle w:val="TOC2"/>
            <w:rPr>
              <w:noProof/>
              <w:kern w:val="2"/>
              <w:sz w:val="24"/>
              <w:szCs w:val="24"/>
              <w:lang w:val="en-US" w:eastAsia="en-US"/>
              <w14:ligatures w14:val="standardContextual"/>
            </w:rPr>
          </w:pPr>
          <w:hyperlink w:anchor="_Toc213174781" w:history="1">
            <w:r w:rsidRPr="00675716">
              <w:rPr>
                <w:rStyle w:val="Hyperlink"/>
                <w:noProof/>
                <w:lang w:val="en"/>
              </w:rPr>
              <w:t>Declaration</w:t>
            </w:r>
            <w:r>
              <w:rPr>
                <w:noProof/>
                <w:webHidden/>
              </w:rPr>
              <w:tab/>
            </w:r>
            <w:r>
              <w:rPr>
                <w:noProof/>
                <w:webHidden/>
              </w:rPr>
              <w:fldChar w:fldCharType="begin"/>
            </w:r>
            <w:r>
              <w:rPr>
                <w:noProof/>
                <w:webHidden/>
              </w:rPr>
              <w:instrText xml:space="preserve"> PAGEREF _Toc213174781 \h </w:instrText>
            </w:r>
            <w:r>
              <w:rPr>
                <w:noProof/>
                <w:webHidden/>
              </w:rPr>
            </w:r>
            <w:r>
              <w:rPr>
                <w:noProof/>
                <w:webHidden/>
              </w:rPr>
              <w:fldChar w:fldCharType="separate"/>
            </w:r>
            <w:r>
              <w:rPr>
                <w:noProof/>
                <w:webHidden/>
              </w:rPr>
              <w:t>19</w:t>
            </w:r>
            <w:r>
              <w:rPr>
                <w:noProof/>
                <w:webHidden/>
              </w:rPr>
              <w:fldChar w:fldCharType="end"/>
            </w:r>
          </w:hyperlink>
        </w:p>
        <w:p w14:paraId="18D3A204" w14:textId="7A3ECEDC"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13174727"/>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2C2AD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2C2AD1">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73080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015EABE5" w:rsidR="003115EA" w:rsidRP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r w:rsidR="00377922">
              <w:rPr>
                <w:rFonts w:asciiTheme="minorHAnsi" w:hAnsiTheme="minorHAnsi" w:cstheme="minorHAnsi"/>
                <w:szCs w:val="22"/>
                <w:lang w:val="en"/>
              </w:rPr>
              <w:t xml:space="preserve"> </w:t>
            </w:r>
            <w:proofErr w:type="spellStart"/>
            <w:r w:rsidR="00377922" w:rsidRPr="00377922">
              <w:rPr>
                <w:rFonts w:asciiTheme="minorHAnsi" w:hAnsiTheme="minorHAnsi" w:cstheme="minorHAnsi"/>
                <w:szCs w:val="22"/>
                <w:highlight w:val="yellow"/>
                <w:lang w:val="en"/>
              </w:rPr>
              <w:t>xxxxx</w:t>
            </w:r>
            <w:proofErr w:type="spellEnd"/>
          </w:p>
          <w:p w14:paraId="7E4BDAE5" w14:textId="6D673A90" w:rsid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r w:rsidR="00377922">
              <w:rPr>
                <w:rFonts w:asciiTheme="minorHAnsi" w:hAnsiTheme="minorHAnsi" w:cstheme="minorHAnsi"/>
                <w:szCs w:val="22"/>
                <w:lang w:val="en"/>
              </w:rPr>
              <w:t xml:space="preserve"> </w:t>
            </w:r>
            <w:proofErr w:type="spellStart"/>
            <w:r w:rsidR="00377922" w:rsidRPr="00377922">
              <w:rPr>
                <w:rFonts w:asciiTheme="minorHAnsi" w:hAnsiTheme="minorHAnsi" w:cstheme="minorHAnsi"/>
                <w:szCs w:val="22"/>
                <w:highlight w:val="yellow"/>
                <w:lang w:val="en"/>
              </w:rPr>
              <w:t>xxxxxx</w:t>
            </w:r>
            <w:proofErr w:type="spellEnd"/>
          </w:p>
          <w:p w14:paraId="71218C16" w14:textId="46F1D075" w:rsidR="00DE1070" w:rsidRPr="003115EA" w:rsidRDefault="003115EA" w:rsidP="002C2AD1">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roofErr w:type="spellStart"/>
            <w:r w:rsidR="00377922" w:rsidRPr="00377922">
              <w:rPr>
                <w:rFonts w:asciiTheme="minorHAnsi" w:hAnsiTheme="minorHAnsi" w:cstheme="minorHAnsi"/>
                <w:szCs w:val="22"/>
                <w:highlight w:val="yellow"/>
                <w:lang w:val="en"/>
              </w:rPr>
              <w:t>xxxxxxx</w:t>
            </w:r>
            <w:proofErr w:type="spellEnd"/>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F4DDEB5" w:rsidR="00416A7A" w:rsidRPr="002C2AD1" w:rsidRDefault="00DE1070" w:rsidP="00416A7A">
      <w:pPr>
        <w:spacing w:before="120"/>
        <w:jc w:val="both"/>
        <w:rPr>
          <w:rFonts w:asciiTheme="minorHAnsi" w:hAnsiTheme="minorHAnsi" w:cstheme="minorHAnsi"/>
          <w:sz w:val="22"/>
          <w:lang w:val="en-GB"/>
        </w:rPr>
      </w:pPr>
      <w:r w:rsidRPr="002C2AD1">
        <w:rPr>
          <w:rFonts w:asciiTheme="minorHAnsi" w:hAnsiTheme="minorHAnsi" w:cstheme="minorHAnsi"/>
          <w:sz w:val="22"/>
          <w:lang w:val="en"/>
        </w:rPr>
        <w:t>In the context of the cooperation project, hereafter the “</w:t>
      </w:r>
      <w:r w:rsidRPr="002C2AD1">
        <w:rPr>
          <w:rFonts w:asciiTheme="minorHAnsi" w:hAnsiTheme="minorHAnsi" w:cstheme="minorHAnsi"/>
          <w:smallCaps/>
          <w:sz w:val="22"/>
          <w:lang w:val="en"/>
        </w:rPr>
        <w:t>Main Contract”</w:t>
      </w:r>
      <w:r w:rsidRPr="002C2AD1">
        <w:rPr>
          <w:rFonts w:asciiTheme="minorHAnsi" w:hAnsiTheme="minorHAnsi" w:cstheme="minorHAnsi"/>
          <w:sz w:val="22"/>
          <w:lang w:val="en"/>
        </w:rPr>
        <w:t xml:space="preserve"> (donor contract) signed on </w:t>
      </w:r>
      <w:r w:rsidR="0050353F" w:rsidRPr="002C2AD1">
        <w:rPr>
          <w:rFonts w:asciiTheme="minorHAnsi" w:hAnsiTheme="minorHAnsi" w:cstheme="minorHAnsi"/>
          <w:i/>
          <w:iCs/>
          <w:sz w:val="22"/>
          <w:lang w:val="en"/>
        </w:rPr>
        <w:t>12</w:t>
      </w:r>
      <w:r w:rsidR="0050353F" w:rsidRPr="002C2AD1">
        <w:rPr>
          <w:rFonts w:asciiTheme="minorHAnsi" w:hAnsiTheme="minorHAnsi" w:cstheme="minorHAnsi"/>
          <w:i/>
          <w:iCs/>
          <w:sz w:val="22"/>
          <w:vertAlign w:val="superscript"/>
          <w:lang w:val="en"/>
        </w:rPr>
        <w:t>th</w:t>
      </w:r>
      <w:r w:rsidR="0050353F" w:rsidRPr="002C2AD1">
        <w:rPr>
          <w:rFonts w:asciiTheme="minorHAnsi" w:hAnsiTheme="minorHAnsi" w:cstheme="minorHAnsi"/>
          <w:i/>
          <w:iCs/>
          <w:sz w:val="22"/>
          <w:lang w:val="en"/>
        </w:rPr>
        <w:t xml:space="preserve"> December 2023</w:t>
      </w:r>
      <w:r w:rsidRPr="002C2AD1">
        <w:rPr>
          <w:rFonts w:asciiTheme="minorHAnsi" w:hAnsiTheme="minorHAnsi" w:cstheme="minorHAnsi"/>
          <w:sz w:val="22"/>
          <w:lang w:val="en"/>
        </w:rPr>
        <w:t xml:space="preserve"> between </w:t>
      </w:r>
      <w:r w:rsidR="00C03632" w:rsidRPr="002C2AD1">
        <w:rPr>
          <w:rFonts w:asciiTheme="minorHAnsi" w:hAnsiTheme="minorHAnsi" w:cstheme="minorHAnsi"/>
          <w:i/>
          <w:iCs/>
          <w:sz w:val="22"/>
          <w:lang w:val="en"/>
        </w:rPr>
        <w:t>Expertise</w:t>
      </w:r>
      <w:r w:rsidR="0050353F" w:rsidRPr="002C2AD1">
        <w:rPr>
          <w:rFonts w:asciiTheme="minorHAnsi" w:hAnsiTheme="minorHAnsi" w:cstheme="minorHAnsi"/>
          <w:i/>
          <w:iCs/>
          <w:sz w:val="22"/>
          <w:lang w:val="en"/>
        </w:rPr>
        <w:t xml:space="preserve"> </w:t>
      </w:r>
      <w:r w:rsidR="00C03632" w:rsidRPr="002C2AD1">
        <w:rPr>
          <w:rFonts w:asciiTheme="minorHAnsi" w:hAnsiTheme="minorHAnsi" w:cstheme="minorHAnsi"/>
          <w:i/>
          <w:iCs/>
          <w:sz w:val="22"/>
          <w:lang w:val="en"/>
        </w:rPr>
        <w:t>France</w:t>
      </w:r>
      <w:r w:rsidR="0050353F" w:rsidRPr="002C2AD1">
        <w:rPr>
          <w:rFonts w:asciiTheme="minorHAnsi" w:hAnsiTheme="minorHAnsi" w:cstheme="minorHAnsi"/>
          <w:i/>
          <w:iCs/>
          <w:sz w:val="22"/>
          <w:lang w:val="en"/>
        </w:rPr>
        <w:t xml:space="preserve"> </w:t>
      </w:r>
      <w:r w:rsidRPr="002C2AD1">
        <w:rPr>
          <w:rFonts w:asciiTheme="minorHAnsi" w:hAnsiTheme="minorHAnsi" w:cstheme="minorHAnsi"/>
          <w:sz w:val="22"/>
          <w:lang w:val="en"/>
        </w:rPr>
        <w:t xml:space="preserve">and </w:t>
      </w:r>
      <w:r w:rsidR="00730805">
        <w:rPr>
          <w:rFonts w:asciiTheme="minorHAnsi" w:hAnsiTheme="minorHAnsi" w:cstheme="minorHAnsi"/>
          <w:i/>
          <w:iCs/>
          <w:sz w:val="22"/>
          <w:lang w:val="en"/>
        </w:rPr>
        <w:t>AFD</w:t>
      </w:r>
      <w:r w:rsidRPr="002C2AD1">
        <w:rPr>
          <w:rFonts w:asciiTheme="minorHAnsi" w:hAnsiTheme="minorHAnsi" w:cstheme="minorHAnsi"/>
          <w:sz w:val="22"/>
          <w:lang w:val="en"/>
        </w:rPr>
        <w:t>, covering “</w:t>
      </w:r>
      <w:proofErr w:type="spellStart"/>
      <w:r w:rsidR="00EF06DD">
        <w:rPr>
          <w:rFonts w:asciiTheme="minorHAnsi" w:hAnsiTheme="minorHAnsi" w:cstheme="minorHAnsi"/>
          <w:i/>
          <w:iCs/>
          <w:sz w:val="22"/>
          <w:lang w:val="en"/>
        </w:rPr>
        <w:t>Takatuf</w:t>
      </w:r>
      <w:proofErr w:type="spellEnd"/>
      <w:r w:rsidR="00EF06DD">
        <w:rPr>
          <w:rFonts w:asciiTheme="minorHAnsi" w:hAnsiTheme="minorHAnsi" w:cstheme="minorHAnsi"/>
          <w:i/>
          <w:iCs/>
          <w:sz w:val="22"/>
          <w:lang w:val="en"/>
        </w:rPr>
        <w:t xml:space="preserve"> </w:t>
      </w:r>
      <w:proofErr w:type="gramStart"/>
      <w:r w:rsidR="00EF06DD">
        <w:rPr>
          <w:rFonts w:asciiTheme="minorHAnsi" w:hAnsiTheme="minorHAnsi" w:cstheme="minorHAnsi"/>
          <w:i/>
          <w:iCs/>
          <w:sz w:val="22"/>
          <w:lang w:val="en"/>
        </w:rPr>
        <w:t>Project</w:t>
      </w:r>
      <w:r w:rsidRPr="002C2AD1">
        <w:rPr>
          <w:rFonts w:asciiTheme="minorHAnsi" w:hAnsiTheme="minorHAnsi" w:cstheme="minorHAnsi"/>
          <w:sz w:val="22"/>
          <w:lang w:val="en"/>
        </w:rPr>
        <w:t>“</w:t>
      </w:r>
      <w:proofErr w:type="gramEnd"/>
      <w:r w:rsidRPr="002C2AD1">
        <w:rPr>
          <w:rFonts w:asciiTheme="minorHAnsi" w:hAnsiTheme="minorHAnsi" w:cstheme="minorHAnsi"/>
          <w:sz w:val="22"/>
          <w:lang w:val="en"/>
        </w:rPr>
        <w:t>,</w:t>
      </w:r>
      <w:r w:rsidR="003115EA" w:rsidRPr="002C2AD1">
        <w:rPr>
          <w:rFonts w:asciiTheme="minorHAnsi" w:hAnsiTheme="minorHAnsi" w:cstheme="minorHAnsi"/>
          <w:sz w:val="22"/>
          <w:lang w:val="en"/>
        </w:rPr>
        <w:t xml:space="preserve"> </w:t>
      </w:r>
      <w:r w:rsidR="003115EA" w:rsidRPr="002C2AD1">
        <w:rPr>
          <w:rFonts w:asciiTheme="minorHAnsi" w:hAnsiTheme="minorHAnsi" w:cstheme="minorHAnsi"/>
          <w:smallCaps/>
          <w:szCs w:val="22"/>
          <w:lang w:val="en-GB"/>
        </w:rPr>
        <w:t>E</w:t>
      </w:r>
      <w:r w:rsidR="003115EA" w:rsidRPr="002C2AD1">
        <w:rPr>
          <w:rFonts w:asciiTheme="minorHAnsi" w:hAnsiTheme="minorHAnsi" w:cstheme="minorHAnsi"/>
          <w:smallCaps/>
          <w:sz w:val="22"/>
          <w:szCs w:val="22"/>
          <w:lang w:val="en-GB"/>
        </w:rPr>
        <w:t xml:space="preserve">xpertise </w:t>
      </w:r>
      <w:r w:rsidR="003115EA" w:rsidRPr="002C2AD1">
        <w:rPr>
          <w:rFonts w:asciiTheme="minorHAnsi" w:hAnsiTheme="minorHAnsi" w:cstheme="minorHAnsi"/>
          <w:smallCaps/>
          <w:szCs w:val="22"/>
          <w:lang w:val="en-GB"/>
        </w:rPr>
        <w:t>F</w:t>
      </w:r>
      <w:r w:rsidR="003115EA" w:rsidRPr="002C2AD1">
        <w:rPr>
          <w:rFonts w:asciiTheme="minorHAnsi" w:hAnsiTheme="minorHAnsi" w:cstheme="minorHAnsi"/>
          <w:smallCaps/>
          <w:sz w:val="22"/>
          <w:szCs w:val="22"/>
          <w:lang w:val="en-GB"/>
        </w:rPr>
        <w:t xml:space="preserve">rance </w:t>
      </w:r>
      <w:r w:rsidRPr="002C2AD1">
        <w:rPr>
          <w:rFonts w:asciiTheme="minorHAnsi" w:hAnsiTheme="minorHAnsi" w:cstheme="minorHAnsi"/>
          <w:sz w:val="22"/>
          <w:lang w:val="en"/>
        </w:rPr>
        <w:t xml:space="preserve">asks the </w:t>
      </w:r>
      <w:r w:rsidRPr="002C2AD1">
        <w:rPr>
          <w:rFonts w:asciiTheme="minorHAnsi" w:hAnsiTheme="minorHAnsi" w:cstheme="minorHAnsi"/>
          <w:smallCaps/>
          <w:sz w:val="22"/>
          <w:lang w:val="en"/>
        </w:rPr>
        <w:t>Contractor</w:t>
      </w:r>
      <w:r w:rsidRPr="002C2AD1">
        <w:rPr>
          <w:rFonts w:asciiTheme="minorHAnsi" w:hAnsiTheme="minorHAnsi" w:cstheme="minorHAnsi"/>
          <w:sz w:val="22"/>
          <w:lang w:val="en"/>
        </w:rPr>
        <w:t xml:space="preserve">, which accepts the same, to perform the services and deliver the services under the </w:t>
      </w:r>
      <w:r w:rsidRPr="002C2AD1">
        <w:rPr>
          <w:rFonts w:asciiTheme="minorHAnsi" w:hAnsiTheme="minorHAnsi" w:cstheme="minorHAnsi"/>
          <w:smallCaps/>
          <w:sz w:val="22"/>
          <w:lang w:val="en"/>
        </w:rPr>
        <w:t xml:space="preserve">Contract </w:t>
      </w:r>
      <w:r w:rsidRPr="002C2AD1">
        <w:rPr>
          <w:rFonts w:asciiTheme="minorHAnsi" w:hAnsiTheme="minorHAnsi" w:cstheme="minorHAnsi"/>
          <w:sz w:val="22"/>
          <w:lang w:val="en"/>
        </w:rPr>
        <w:t>as set out in the attached technical annex entitled “</w:t>
      </w:r>
      <w:r w:rsidR="008B4647" w:rsidRPr="002C2AD1">
        <w:rPr>
          <w:rFonts w:asciiTheme="minorHAnsi" w:hAnsiTheme="minorHAnsi" w:cstheme="minorHAnsi"/>
          <w:sz w:val="22"/>
          <w:lang w:val="en"/>
        </w:rPr>
        <w:t>Terms of reference</w:t>
      </w:r>
      <w:r w:rsidRPr="002C2AD1">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2C2AD1">
        <w:rPr>
          <w:rFonts w:asciiTheme="minorHAnsi" w:hAnsiTheme="minorHAnsi" w:cs="Arial"/>
          <w:b/>
          <w:bCs/>
          <w:sz w:val="22"/>
          <w:lang w:val="en"/>
        </w:rPr>
        <w:t>In the</w:t>
      </w:r>
      <w:r w:rsidRPr="00F2235E">
        <w:rPr>
          <w:rFonts w:asciiTheme="minorHAnsi" w:hAnsiTheme="minorHAnsi" w:cs="Arial"/>
          <w:b/>
          <w:bCs/>
          <w:sz w:val="22"/>
          <w:lang w:val="en"/>
        </w:rPr>
        <w:t xml:space="preserv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13174728"/>
      <w:r w:rsidRPr="00F2235E">
        <w:rPr>
          <w:rFonts w:asciiTheme="minorHAnsi" w:hAnsiTheme="minorHAnsi"/>
          <w:b/>
          <w:bCs/>
          <w:caps/>
          <w:sz w:val="24"/>
          <w:u w:val="single"/>
          <w:lang w:val="en"/>
        </w:rPr>
        <w:lastRenderedPageBreak/>
        <w:t>Object of the contract</w:t>
      </w:r>
      <w:bookmarkEnd w:id="5"/>
    </w:p>
    <w:p w14:paraId="767C017D" w14:textId="77926F22"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406CF4" w:rsidRPr="004056DC">
        <w:rPr>
          <w:rFonts w:asciiTheme="minorHAnsi" w:hAnsiTheme="minorHAnsi" w:cstheme="minorHAnsi"/>
          <w:szCs w:val="22"/>
          <w:lang w:val="en-US" w:eastAsia="en-GB"/>
        </w:rPr>
        <w:t>Framework contract</w:t>
      </w:r>
      <w:r w:rsidR="00406CF4" w:rsidRPr="00BF01AE">
        <w:rPr>
          <w:rFonts w:asciiTheme="minorHAnsi" w:hAnsiTheme="minorHAnsi" w:cstheme="minorHAnsi"/>
          <w:szCs w:val="22"/>
          <w:lang w:val="en-US" w:eastAsia="en-GB"/>
        </w:rPr>
        <w:t xml:space="preserve"> for mobilization of expertise in civil society strengthening and awareness raising campaign on social development </w:t>
      </w:r>
      <w:r w:rsidR="00406CF4">
        <w:rPr>
          <w:rFonts w:asciiTheme="minorHAnsi" w:hAnsiTheme="minorHAnsi" w:cstheme="minorHAnsi"/>
          <w:szCs w:val="22"/>
          <w:lang w:val="en-US" w:eastAsia="en-GB"/>
        </w:rPr>
        <w:t>-</w:t>
      </w:r>
      <w:r w:rsidR="00406CF4" w:rsidRPr="00A43708">
        <w:rPr>
          <w:rFonts w:asciiTheme="minorHAnsi" w:hAnsiTheme="minorHAnsi" w:cstheme="minorHAnsi"/>
          <w:szCs w:val="22"/>
          <w:lang w:val="en-US" w:eastAsia="en-GB"/>
        </w:rPr>
        <w:t xml:space="preserve"> interactive theatre performances</w:t>
      </w:r>
      <w:r w:rsidR="00406CF4">
        <w:rPr>
          <w:rFonts w:asciiTheme="minorHAnsi" w:hAnsiTheme="minorHAnsi" w:cstheme="minorHAnsi"/>
          <w:szCs w:val="22"/>
          <w:lang w:val="en-US" w:eastAsia="en-GB"/>
        </w:rPr>
        <w:t xml:space="preserve"> and Realization of Video</w:t>
      </w:r>
      <w:r w:rsidR="00C24D2F" w:rsidRPr="00F2235E">
        <w:rPr>
          <w:rFonts w:asciiTheme="minorHAnsi" w:hAnsiTheme="minorHAnsi" w:cs="Arial"/>
          <w:lang w:val="en"/>
        </w:rPr>
        <w:t xml:space="preserve"> </w:t>
      </w:r>
      <w:r w:rsidR="00E303EE" w:rsidRPr="00F2235E">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13174729"/>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2C2AD1">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7AEADA" w:rsidR="00656639" w:rsidRPr="00B404E0" w:rsidRDefault="00B404E0" w:rsidP="002C2AD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Annex 1:</w:t>
      </w:r>
      <w:r w:rsidR="00E551F2" w:rsidRPr="00F2235E">
        <w:rPr>
          <w:rFonts w:asciiTheme="minorHAnsi" w:hAnsiTheme="minorHAnsi" w:cstheme="minorHAnsi"/>
          <w:szCs w:val="22"/>
          <w:lang w:val="en"/>
        </w:rPr>
        <w:t xml:space="preserve"> </w:t>
      </w:r>
      <w:r w:rsidR="003D228D">
        <w:rPr>
          <w:rFonts w:asciiTheme="minorHAnsi" w:hAnsiTheme="minorHAnsi" w:cstheme="minorHAnsi"/>
          <w:szCs w:val="22"/>
          <w:lang w:val="en"/>
        </w:rPr>
        <w:t>Terms of reference</w:t>
      </w:r>
      <w:r w:rsidR="00E551F2" w:rsidRPr="00F2235E">
        <w:rPr>
          <w:rFonts w:asciiTheme="minorHAnsi" w:hAnsiTheme="minorHAnsi" w:cstheme="minorHAnsi"/>
          <w:szCs w:val="22"/>
          <w:lang w:val="en"/>
        </w:rPr>
        <w:t>;</w:t>
      </w:r>
    </w:p>
    <w:p w14:paraId="335FC476" w14:textId="7D9C5186" w:rsidR="00B404E0" w:rsidRPr="003D228D" w:rsidRDefault="00B404E0" w:rsidP="002C2AD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 xml:space="preserve">Annex 2:  </w:t>
      </w:r>
      <w:r w:rsidR="00EF06DD">
        <w:rPr>
          <w:rFonts w:asciiTheme="minorHAnsi" w:hAnsiTheme="minorHAnsi" w:cstheme="minorHAnsi"/>
          <w:szCs w:val="22"/>
          <w:lang w:val="en"/>
        </w:rPr>
        <w:t xml:space="preserve">Financial </w:t>
      </w:r>
      <w:proofErr w:type="gramStart"/>
      <w:r w:rsidR="00EF06DD">
        <w:rPr>
          <w:rFonts w:asciiTheme="minorHAnsi" w:hAnsiTheme="minorHAnsi" w:cstheme="minorHAnsi"/>
          <w:szCs w:val="22"/>
          <w:lang w:val="en"/>
        </w:rPr>
        <w:t>Proposal</w:t>
      </w:r>
      <w:r w:rsidR="00C24D2F">
        <w:rPr>
          <w:rFonts w:asciiTheme="minorHAnsi" w:hAnsiTheme="minorHAnsi" w:cstheme="minorHAnsi"/>
          <w:szCs w:val="22"/>
          <w:lang w:val="en"/>
        </w:rPr>
        <w:t xml:space="preserve"> </w:t>
      </w:r>
      <w:r>
        <w:rPr>
          <w:rFonts w:asciiTheme="minorHAnsi" w:hAnsiTheme="minorHAnsi" w:cstheme="minorHAnsi"/>
          <w:szCs w:val="22"/>
          <w:lang w:val="en"/>
        </w:rPr>
        <w:t>;</w:t>
      </w:r>
      <w:proofErr w:type="gramEnd"/>
    </w:p>
    <w:p w14:paraId="6C94A0A5" w14:textId="367C5F35" w:rsidR="00C973C2" w:rsidRPr="00F2235E" w:rsidRDefault="00C973C2" w:rsidP="002C2AD1">
      <w:pPr>
        <w:pStyle w:val="ListParagraph"/>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00B404E0">
        <w:rPr>
          <w:rFonts w:asciiTheme="minorHAnsi" w:eastAsia="Times New Roman" w:hAnsiTheme="minorHAnsi" w:cstheme="minorHAnsi"/>
          <w:sz w:val="22"/>
          <w:szCs w:val="22"/>
          <w:lang w:val="en"/>
        </w:rPr>
        <w:t>).</w:t>
      </w:r>
    </w:p>
    <w:p w14:paraId="224CFC1F" w14:textId="230B3A25" w:rsidR="00996FEA" w:rsidRPr="003650A8" w:rsidRDefault="00861444" w:rsidP="002C2AD1">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2445C54B" w14:textId="77777777" w:rsidR="00B43CF2" w:rsidRDefault="00B43CF2" w:rsidP="002C2AD1">
      <w:pPr>
        <w:pStyle w:val="w"/>
        <w:widowControl w:val="0"/>
        <w:numPr>
          <w:ilvl w:val="0"/>
          <w:numId w:val="12"/>
        </w:numPr>
        <w:spacing w:before="120"/>
        <w:rPr>
          <w:rFonts w:asciiTheme="minorHAnsi" w:hAnsiTheme="minorHAnsi" w:cstheme="minorHAnsi"/>
          <w:szCs w:val="22"/>
          <w:lang w:val="en-GB"/>
        </w:rPr>
      </w:pPr>
      <w:r w:rsidRPr="00B43CF2">
        <w:rPr>
          <w:rFonts w:asciiTheme="minorHAnsi" w:hAnsiTheme="minorHAnsi" w:cstheme="minorHAnsi"/>
          <w:szCs w:val="22"/>
          <w:lang w:val="en-GB"/>
        </w:rPr>
        <w:t>Expression of Interest form, including all its appendices.</w:t>
      </w:r>
    </w:p>
    <w:p w14:paraId="62CEA1A7" w14:textId="07B798C2" w:rsidR="002F72F8" w:rsidRPr="00825488" w:rsidRDefault="003D228D" w:rsidP="00825488">
      <w:pPr>
        <w:pStyle w:val="w"/>
        <w:widowControl w:val="0"/>
        <w:numPr>
          <w:ilvl w:val="0"/>
          <w:numId w:val="12"/>
        </w:numPr>
        <w:spacing w:before="120"/>
        <w:rPr>
          <w:rFonts w:asciiTheme="minorHAnsi" w:hAnsiTheme="minorHAnsi" w:cstheme="minorHAnsi"/>
          <w:szCs w:val="22"/>
          <w:highlight w:val="yellow"/>
          <w:lang w:val="en-GB"/>
        </w:rPr>
      </w:pPr>
      <w:r>
        <w:rPr>
          <w:rFonts w:asciiTheme="minorHAnsi" w:hAnsiTheme="minorHAnsi" w:cstheme="minorHAnsi"/>
          <w:szCs w:val="22"/>
          <w:lang w:val="en"/>
        </w:rPr>
        <w:t xml:space="preserve">The CONTRACTOR’S Technical proposal dated </w:t>
      </w:r>
      <w:r w:rsidRPr="003D228D">
        <w:rPr>
          <w:rFonts w:asciiTheme="minorHAnsi" w:hAnsiTheme="minorHAnsi" w:cstheme="minorHAnsi"/>
          <w:szCs w:val="22"/>
          <w:highlight w:val="yellow"/>
          <w:lang w:val="en"/>
        </w:rPr>
        <w:t>(xx/xx/xx)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2C2AD1">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213174730"/>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213174731"/>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49390477" w14:textId="4B9065AE" w:rsidR="00730805" w:rsidRDefault="00730805" w:rsidP="00730805">
      <w:pPr>
        <w:pStyle w:val="v"/>
        <w:widowControl w:val="0"/>
        <w:spacing w:before="120"/>
        <w:ind w:left="556" w:firstLine="0"/>
        <w:rPr>
          <w:rFonts w:asciiTheme="minorHAnsi" w:hAnsiTheme="minorHAnsi" w:cstheme="minorHAnsi"/>
          <w:szCs w:val="22"/>
          <w:lang w:val="en"/>
        </w:rPr>
      </w:pPr>
      <w:bookmarkStart w:id="10" w:name="_Toc392669632"/>
      <w:bookmarkStart w:id="11" w:name="_Toc213174732"/>
      <w:r w:rsidRPr="00730805">
        <w:rPr>
          <w:rFonts w:asciiTheme="minorHAnsi" w:hAnsiTheme="minorHAnsi" w:cstheme="minorHAnsi"/>
          <w:szCs w:val="22"/>
          <w:lang w:val="en"/>
        </w:rPr>
        <w:t>The Contract is a single-contractor framework contract within the meaning of Article L. 2125-1 of the CCP. It is executed as and when purchase orders are issued in accordance with Articles R. 2162-13 and R.2162-14 of the CCP and with the contractual stipulations set out in its general and special conditions.</w:t>
      </w:r>
    </w:p>
    <w:p w14:paraId="3CF68703" w14:textId="77777777" w:rsidR="00730805" w:rsidRPr="00730805" w:rsidRDefault="00730805" w:rsidP="00730805">
      <w:pPr>
        <w:pStyle w:val="v"/>
        <w:widowControl w:val="0"/>
        <w:spacing w:before="120"/>
        <w:ind w:left="556" w:firstLine="0"/>
        <w:rPr>
          <w:rFonts w:asciiTheme="minorHAnsi" w:hAnsiTheme="minorHAnsi" w:cstheme="minorHAnsi"/>
          <w:szCs w:val="22"/>
          <w:lang w:val="en"/>
        </w:rPr>
      </w:pP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0"/>
      <w:r w:rsidRPr="000D19AC">
        <w:rPr>
          <w:rFonts w:asciiTheme="minorHAnsi" w:hAnsiTheme="minorHAnsi" w:cstheme="minorHAnsi"/>
          <w:sz w:val="22"/>
          <w:szCs w:val="22"/>
          <w:lang w:val="en"/>
        </w:rPr>
        <w:t>of the Contract</w:t>
      </w:r>
      <w:bookmarkEnd w:id="11"/>
    </w:p>
    <w:p w14:paraId="1F548645" w14:textId="3345955D" w:rsidR="00730805" w:rsidRPr="00730805" w:rsidRDefault="00730805" w:rsidP="00730805">
      <w:pPr>
        <w:pStyle w:val="v"/>
        <w:widowControl w:val="0"/>
        <w:spacing w:before="120"/>
        <w:ind w:left="556" w:firstLine="0"/>
        <w:rPr>
          <w:rFonts w:asciiTheme="minorHAnsi" w:hAnsiTheme="minorHAnsi" w:cstheme="minorHAnsi"/>
          <w:szCs w:val="22"/>
          <w:lang w:val="en"/>
        </w:rPr>
      </w:pPr>
      <w:bookmarkStart w:id="12" w:name="_Toc213174733"/>
      <w:r w:rsidRPr="00730805">
        <w:rPr>
          <w:rFonts w:asciiTheme="minorHAnsi" w:hAnsiTheme="minorHAnsi" w:cstheme="minorHAnsi"/>
          <w:szCs w:val="22"/>
          <w:lang w:val="en"/>
        </w:rPr>
        <w:t>The term of the Contract is the period during which purchase orders may be issued under the Contract. The execution deadline for the services of the Contract will be stated in each purchase order. The execution deadline will commence from the purchase order issue date</w:t>
      </w:r>
      <w:r w:rsidRPr="00730805">
        <w:rPr>
          <w:rFonts w:asciiTheme="minorHAnsi" w:hAnsiTheme="minorHAnsi" w:cstheme="minorHAnsi"/>
          <w:szCs w:val="22"/>
          <w:lang w:val="en"/>
        </w:rPr>
        <w:t xml:space="preserve"> </w:t>
      </w:r>
    </w:p>
    <w:p w14:paraId="313A6F2F" w14:textId="7888488F" w:rsidR="001E12A9" w:rsidRPr="00F41A62" w:rsidRDefault="001E12A9" w:rsidP="00730805">
      <w:pPr>
        <w:pStyle w:val="Heading2"/>
        <w:spacing w:before="120" w:after="60"/>
        <w:rPr>
          <w:rFonts w:asciiTheme="minorHAnsi" w:hAnsiTheme="minorHAnsi" w:cstheme="minorHAnsi"/>
          <w:sz w:val="22"/>
          <w:szCs w:val="22"/>
          <w:lang w:val="en-GB"/>
        </w:rPr>
      </w:pPr>
      <w:r w:rsidRPr="00F41A62">
        <w:rPr>
          <w:rFonts w:asciiTheme="minorHAnsi" w:hAnsiTheme="minorHAnsi" w:cstheme="minorHAnsi"/>
          <w:sz w:val="22"/>
          <w:szCs w:val="22"/>
          <w:lang w:val="en"/>
        </w:rPr>
        <w:t>Commencement and deadline of service provision</w:t>
      </w:r>
      <w:bookmarkEnd w:id="12"/>
    </w:p>
    <w:p w14:paraId="29C83A50" w14:textId="35C703FE"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w:t>
      </w:r>
      <w:r w:rsidR="00863615">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sidR="00406CF4">
        <w:rPr>
          <w:rFonts w:asciiTheme="minorHAnsi" w:hAnsiTheme="minorHAnsi" w:cstheme="minorHAnsi"/>
          <w:szCs w:val="22"/>
          <w:lang w:val="en"/>
        </w:rPr>
        <w:t>4</w:t>
      </w:r>
      <w:r w:rsidR="00DC4F53">
        <w:rPr>
          <w:rFonts w:asciiTheme="minorHAnsi" w:hAnsiTheme="minorHAnsi" w:cstheme="minorHAnsi"/>
          <w:szCs w:val="22"/>
          <w:lang w:val="en"/>
        </w:rPr>
        <w:t xml:space="preserve"> month</w:t>
      </w:r>
      <w:r w:rsidR="00406CF4">
        <w:rPr>
          <w:rFonts w:asciiTheme="minorHAnsi" w:hAnsiTheme="minorHAnsi" w:cstheme="minorHAnsi"/>
          <w:szCs w:val="22"/>
          <w:lang w:val="en"/>
        </w:rPr>
        <w:t>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DC4F53">
        <w:rPr>
          <w:rFonts w:asciiTheme="minorHAnsi" w:hAnsiTheme="minorHAnsi" w:cstheme="minorHAnsi"/>
          <w:smallCaps/>
          <w:szCs w:val="22"/>
          <w:lang w:val="en"/>
        </w:rPr>
        <w:t>.</w:t>
      </w:r>
    </w:p>
    <w:p w14:paraId="0171D98C" w14:textId="358A59A4" w:rsidR="00E326F3" w:rsidRDefault="00E326F3" w:rsidP="00E326F3">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E183329" w14:textId="77777777" w:rsidR="00730805" w:rsidRDefault="00730805" w:rsidP="00E326F3">
      <w:pPr>
        <w:pStyle w:val="v"/>
        <w:widowControl w:val="0"/>
        <w:spacing w:before="120"/>
        <w:ind w:left="556" w:firstLine="0"/>
        <w:rPr>
          <w:rFonts w:asciiTheme="minorHAnsi" w:hAnsiTheme="minorHAnsi" w:cstheme="minorHAnsi"/>
          <w:szCs w:val="22"/>
          <w:lang w:val="en"/>
        </w:rPr>
      </w:pPr>
    </w:p>
    <w:p w14:paraId="5BA80B8D" w14:textId="77777777" w:rsidR="00730805" w:rsidRPr="00730805" w:rsidRDefault="00730805" w:rsidP="00730805">
      <w:pPr>
        <w:pStyle w:val="v"/>
        <w:ind w:left="556"/>
        <w:rPr>
          <w:rFonts w:asciiTheme="minorHAnsi" w:hAnsiTheme="minorHAnsi" w:cstheme="minorHAnsi"/>
          <w:b/>
          <w:bCs/>
          <w:szCs w:val="22"/>
          <w:lang w:val="en-GB"/>
        </w:rPr>
      </w:pPr>
      <w:bookmarkStart w:id="13" w:name="_Toc140836311"/>
      <w:r w:rsidRPr="00730805">
        <w:rPr>
          <w:rFonts w:asciiTheme="minorHAnsi" w:hAnsiTheme="minorHAnsi" w:cstheme="minorHAnsi"/>
          <w:b/>
          <w:bCs/>
          <w:szCs w:val="22"/>
          <w:lang w:val="en"/>
        </w:rPr>
        <w:t>Procedure for the issuance of purchase orders</w:t>
      </w:r>
      <w:bookmarkEnd w:id="13"/>
    </w:p>
    <w:p w14:paraId="58D00620" w14:textId="77777777" w:rsidR="00730805" w:rsidRPr="00730805" w:rsidRDefault="00730805" w:rsidP="00730805">
      <w:pPr>
        <w:pStyle w:val="v"/>
        <w:numPr>
          <w:ilvl w:val="0"/>
          <w:numId w:val="49"/>
        </w:numPr>
        <w:rPr>
          <w:rFonts w:asciiTheme="minorHAnsi" w:hAnsiTheme="minorHAnsi" w:cstheme="minorHAnsi"/>
          <w:szCs w:val="22"/>
          <w:lang w:val="en-GB"/>
        </w:rPr>
      </w:pPr>
      <w:r w:rsidRPr="00730805">
        <w:rPr>
          <w:rFonts w:asciiTheme="minorHAnsi" w:hAnsiTheme="minorHAnsi" w:cstheme="minorHAnsi"/>
          <w:szCs w:val="22"/>
          <w:lang w:val="en"/>
        </w:rPr>
        <w:t>Purchase orders will be issued by Expertise France as and when the need arises:</w:t>
      </w:r>
    </w:p>
    <w:p w14:paraId="3F87D4AA" w14:textId="77777777" w:rsidR="00730805" w:rsidRPr="00730805" w:rsidRDefault="00730805" w:rsidP="00730805">
      <w:pPr>
        <w:pStyle w:val="v"/>
        <w:numPr>
          <w:ilvl w:val="0"/>
          <w:numId w:val="49"/>
        </w:numPr>
        <w:rPr>
          <w:rFonts w:asciiTheme="minorHAnsi" w:hAnsiTheme="minorHAnsi" w:cstheme="minorHAnsi"/>
          <w:szCs w:val="22"/>
          <w:lang w:val="en-GB"/>
        </w:rPr>
      </w:pPr>
      <w:r w:rsidRPr="00730805">
        <w:rPr>
          <w:rFonts w:asciiTheme="minorHAnsi" w:hAnsiTheme="minorHAnsi" w:cstheme="minorHAnsi"/>
          <w:szCs w:val="22"/>
          <w:lang w:val="en"/>
        </w:rPr>
        <w:t>Each purchase order will be issued by e-mail to the Contractor in the format specified in annex to the Contract and will clearly state:</w:t>
      </w:r>
    </w:p>
    <w:p w14:paraId="58F64BD5" w14:textId="77777777" w:rsidR="00730805" w:rsidRPr="00730805" w:rsidRDefault="00730805" w:rsidP="00730805">
      <w:pPr>
        <w:pStyle w:val="v"/>
        <w:widowControl w:val="0"/>
        <w:numPr>
          <w:ilvl w:val="0"/>
          <w:numId w:val="49"/>
        </w:numPr>
        <w:spacing w:before="120"/>
        <w:rPr>
          <w:rFonts w:asciiTheme="minorHAnsi" w:hAnsiTheme="minorHAnsi" w:cstheme="minorHAnsi"/>
          <w:szCs w:val="22"/>
          <w:lang w:val="en-GB"/>
        </w:rPr>
      </w:pPr>
      <w:r w:rsidRPr="00730805">
        <w:rPr>
          <w:rFonts w:asciiTheme="minorHAnsi" w:hAnsiTheme="minorHAnsi" w:cstheme="minorHAnsi"/>
          <w:szCs w:val="22"/>
          <w:lang w:val="en"/>
        </w:rPr>
        <w:t>The reference number of the Contract and of the Main Contract;</w:t>
      </w:r>
    </w:p>
    <w:p w14:paraId="7BC80E8E" w14:textId="77777777" w:rsidR="00730805" w:rsidRPr="00730805" w:rsidRDefault="00730805" w:rsidP="00730805">
      <w:pPr>
        <w:pStyle w:val="v"/>
        <w:widowControl w:val="0"/>
        <w:numPr>
          <w:ilvl w:val="0"/>
          <w:numId w:val="49"/>
        </w:numPr>
        <w:spacing w:before="120"/>
        <w:rPr>
          <w:rFonts w:asciiTheme="minorHAnsi" w:hAnsiTheme="minorHAnsi" w:cstheme="minorHAnsi"/>
          <w:szCs w:val="22"/>
          <w:lang w:val="en-GB"/>
        </w:rPr>
      </w:pPr>
      <w:r w:rsidRPr="00730805">
        <w:rPr>
          <w:rFonts w:asciiTheme="minorHAnsi" w:hAnsiTheme="minorHAnsi" w:cstheme="minorHAnsi"/>
          <w:szCs w:val="22"/>
          <w:lang w:val="en"/>
        </w:rPr>
        <w:t>A description of the service ordered;</w:t>
      </w:r>
    </w:p>
    <w:p w14:paraId="44E3582B" w14:textId="77777777" w:rsidR="00730805" w:rsidRPr="00730805" w:rsidRDefault="00730805" w:rsidP="00730805">
      <w:pPr>
        <w:pStyle w:val="v"/>
        <w:widowControl w:val="0"/>
        <w:numPr>
          <w:ilvl w:val="0"/>
          <w:numId w:val="49"/>
        </w:numPr>
        <w:spacing w:before="120"/>
        <w:rPr>
          <w:rFonts w:asciiTheme="minorHAnsi" w:hAnsiTheme="minorHAnsi" w:cstheme="minorHAnsi"/>
          <w:szCs w:val="22"/>
          <w:lang w:val="en-GB"/>
        </w:rPr>
      </w:pPr>
      <w:r w:rsidRPr="00730805">
        <w:rPr>
          <w:rFonts w:asciiTheme="minorHAnsi" w:hAnsiTheme="minorHAnsi" w:cstheme="minorHAnsi"/>
          <w:szCs w:val="22"/>
          <w:lang w:val="en"/>
        </w:rPr>
        <w:t xml:space="preserve">The amount of the purchase order and its breakdown (quantity ordered </w:t>
      </w:r>
      <w:r w:rsidRPr="00730805">
        <w:rPr>
          <w:rFonts w:asciiTheme="minorHAnsi" w:hAnsiTheme="minorHAnsi" w:cstheme="minorHAnsi"/>
          <w:i/>
          <w:iCs/>
          <w:szCs w:val="22"/>
          <w:lang w:val="en"/>
        </w:rPr>
        <w:t>x</w:t>
      </w:r>
      <w:r w:rsidRPr="00730805">
        <w:rPr>
          <w:rFonts w:asciiTheme="minorHAnsi" w:hAnsiTheme="minorHAnsi" w:cstheme="minorHAnsi"/>
          <w:szCs w:val="22"/>
          <w:lang w:val="en"/>
        </w:rPr>
        <w:t xml:space="preserve"> unit price);</w:t>
      </w:r>
    </w:p>
    <w:p w14:paraId="60BA49C1" w14:textId="77777777" w:rsidR="00730805" w:rsidRPr="00730805" w:rsidRDefault="00730805" w:rsidP="00730805">
      <w:pPr>
        <w:pStyle w:val="v"/>
        <w:widowControl w:val="0"/>
        <w:numPr>
          <w:ilvl w:val="0"/>
          <w:numId w:val="49"/>
        </w:numPr>
        <w:spacing w:before="120"/>
        <w:rPr>
          <w:rFonts w:asciiTheme="minorHAnsi" w:hAnsiTheme="minorHAnsi" w:cstheme="minorHAnsi"/>
          <w:szCs w:val="22"/>
        </w:rPr>
      </w:pPr>
      <w:r w:rsidRPr="00730805">
        <w:rPr>
          <w:rFonts w:asciiTheme="minorHAnsi" w:hAnsiTheme="minorHAnsi" w:cstheme="minorHAnsi"/>
          <w:szCs w:val="22"/>
          <w:lang w:val="en"/>
        </w:rPr>
        <w:t>The place of execution;</w:t>
      </w:r>
    </w:p>
    <w:p w14:paraId="65AC4CAC" w14:textId="77777777" w:rsidR="00730805" w:rsidRPr="00730805" w:rsidRDefault="00730805" w:rsidP="00730805">
      <w:pPr>
        <w:pStyle w:val="v"/>
        <w:widowControl w:val="0"/>
        <w:numPr>
          <w:ilvl w:val="0"/>
          <w:numId w:val="49"/>
        </w:numPr>
        <w:spacing w:before="120"/>
        <w:rPr>
          <w:rFonts w:asciiTheme="minorHAnsi" w:hAnsiTheme="minorHAnsi" w:cstheme="minorHAnsi"/>
          <w:szCs w:val="22"/>
        </w:rPr>
      </w:pPr>
      <w:r w:rsidRPr="00730805">
        <w:rPr>
          <w:rFonts w:asciiTheme="minorHAnsi" w:hAnsiTheme="minorHAnsi" w:cstheme="minorHAnsi"/>
          <w:szCs w:val="22"/>
          <w:lang w:val="en"/>
        </w:rPr>
        <w:t>The duration of execution.</w:t>
      </w:r>
    </w:p>
    <w:p w14:paraId="16CB9BFD" w14:textId="77777777" w:rsidR="00730805" w:rsidRPr="00F41A62" w:rsidRDefault="00730805" w:rsidP="00E326F3">
      <w:pPr>
        <w:pStyle w:val="v"/>
        <w:widowControl w:val="0"/>
        <w:spacing w:before="120"/>
        <w:ind w:left="556" w:firstLine="0"/>
        <w:rPr>
          <w:rFonts w:asciiTheme="minorHAnsi" w:hAnsiTheme="minorHAnsi" w:cstheme="minorHAnsi"/>
          <w:szCs w:val="22"/>
          <w:lang w:val="en-GB"/>
        </w:rPr>
      </w:pPr>
    </w:p>
    <w:p w14:paraId="7CB9B59E" w14:textId="24B7B9C5" w:rsidR="003A4792" w:rsidRPr="00F41A62" w:rsidRDefault="003A4792"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213174734"/>
      <w:r w:rsidRPr="00F41A62">
        <w:rPr>
          <w:rFonts w:asciiTheme="minorHAnsi" w:hAnsiTheme="minorHAnsi"/>
          <w:b/>
          <w:bCs/>
          <w:caps/>
          <w:sz w:val="24"/>
          <w:u w:val="single"/>
          <w:lang w:val="en"/>
        </w:rPr>
        <w:t>Financial provisions</w:t>
      </w:r>
      <w:bookmarkEnd w:id="14"/>
    </w:p>
    <w:p w14:paraId="137C155E" w14:textId="77777777" w:rsidR="00E4796E" w:rsidRDefault="00E4796E" w:rsidP="00E4796E">
      <w:pPr>
        <w:pStyle w:val="u"/>
        <w:widowControl w:val="0"/>
        <w:numPr>
          <w:ilvl w:val="12"/>
          <w:numId w:val="6"/>
        </w:numPr>
        <w:spacing w:after="120"/>
        <w:jc w:val="left"/>
        <w:rPr>
          <w:rFonts w:asciiTheme="minorHAnsi" w:hAnsiTheme="minorHAnsi" w:cstheme="minorHAnsi"/>
          <w:szCs w:val="22"/>
          <w:lang w:val="en-GB"/>
        </w:rPr>
      </w:pPr>
      <w:bookmarkStart w:id="15" w:name="_Toc213174736"/>
      <w:bookmarkStart w:id="16" w:name="_Toc392669637"/>
      <w:r>
        <w:rPr>
          <w:rFonts w:asciiTheme="minorHAnsi" w:hAnsiTheme="minorHAnsi" w:cstheme="minorHAnsi"/>
          <w:szCs w:val="22"/>
          <w:lang w:val="en"/>
        </w:rPr>
        <w:t xml:space="preserve">The maximum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w:t>
      </w:r>
      <w:r>
        <w:rPr>
          <w:rFonts w:asciiTheme="minorHAnsi" w:hAnsiTheme="minorHAnsi" w:cstheme="minorHAnsi"/>
          <w:szCs w:val="22"/>
          <w:lang w:val="en"/>
        </w:rPr>
        <w:t xml:space="preserve"> in € exc. VAT.</w:t>
      </w:r>
    </w:p>
    <w:p w14:paraId="1A4C6289" w14:textId="77777777" w:rsidR="00E4796E" w:rsidRDefault="00E4796E" w:rsidP="00E4796E">
      <w:pPr>
        <w:pStyle w:val="u"/>
        <w:widowControl w:val="0"/>
        <w:numPr>
          <w:ilvl w:val="12"/>
          <w:numId w:val="6"/>
        </w:numPr>
        <w:jc w:val="left"/>
        <w:rPr>
          <w:rFonts w:asciiTheme="minorHAnsi" w:hAnsiTheme="minorHAnsi" w:cstheme="minorHAnsi"/>
          <w:smallCaps/>
          <w:szCs w:val="22"/>
          <w:lang w:val="en-GB"/>
        </w:rPr>
      </w:pPr>
      <w:r>
        <w:rPr>
          <w:rFonts w:asciiTheme="minorHAnsi" w:hAnsiTheme="minorHAnsi" w:cstheme="minorHAnsi"/>
          <w:szCs w:val="22"/>
          <w:lang w:val="en"/>
        </w:rPr>
        <w:t xml:space="preserve">The maximum amount corresponds to the ceiling of aggregate amounts of the purchase order placed under the </w:t>
      </w:r>
      <w:r>
        <w:rPr>
          <w:rFonts w:asciiTheme="minorHAnsi" w:hAnsiTheme="minorHAnsi" w:cstheme="minorHAnsi"/>
          <w:smallCaps/>
          <w:szCs w:val="22"/>
          <w:lang w:val="en"/>
        </w:rPr>
        <w:t>Contract.</w:t>
      </w:r>
    </w:p>
    <w:p w14:paraId="7F6CDBC3" w14:textId="77777777" w:rsidR="00E4796E" w:rsidRPr="00E4796E" w:rsidRDefault="00E4796E" w:rsidP="00E4796E">
      <w:pPr>
        <w:pStyle w:val="ListParagraph"/>
        <w:widowControl w:val="0"/>
        <w:numPr>
          <w:ilvl w:val="12"/>
          <w:numId w:val="6"/>
        </w:numPr>
        <w:overflowPunct w:val="0"/>
        <w:autoSpaceDE w:val="0"/>
        <w:autoSpaceDN w:val="0"/>
        <w:adjustRightInd w:val="0"/>
        <w:spacing w:before="240" w:after="120" w:line="240" w:lineRule="auto"/>
        <w:textAlignment w:val="baseline"/>
        <w:rPr>
          <w:rFonts w:asciiTheme="minorHAnsi" w:eastAsia="Times New Roman" w:hAnsiTheme="minorHAnsi" w:cstheme="minorHAnsi"/>
          <w:smallCaps/>
          <w:sz w:val="22"/>
          <w:szCs w:val="22"/>
          <w:lang w:val="en-GB"/>
        </w:rPr>
      </w:pPr>
      <w:r w:rsidRPr="00E4796E">
        <w:rPr>
          <w:rFonts w:asciiTheme="minorHAnsi" w:eastAsia="Times New Roman" w:hAnsiTheme="minorHAnsi" w:cstheme="minorHAnsi"/>
          <w:sz w:val="22"/>
          <w:szCs w:val="22"/>
          <w:lang w:val="en"/>
        </w:rPr>
        <w:t xml:space="preserve">The </w:t>
      </w:r>
      <w:r w:rsidRPr="00E4796E">
        <w:rPr>
          <w:rFonts w:asciiTheme="minorHAnsi" w:eastAsia="Times New Roman" w:hAnsiTheme="minorHAnsi" w:cstheme="minorHAnsi"/>
          <w:smallCaps/>
          <w:sz w:val="22"/>
          <w:szCs w:val="22"/>
          <w:lang w:val="en"/>
        </w:rPr>
        <w:t xml:space="preserve">Contract </w:t>
      </w:r>
      <w:r w:rsidRPr="00E4796E">
        <w:rPr>
          <w:rFonts w:asciiTheme="minorHAnsi" w:eastAsia="Times New Roman" w:hAnsiTheme="minorHAnsi" w:cstheme="minorHAnsi"/>
          <w:sz w:val="22"/>
          <w:szCs w:val="22"/>
          <w:lang w:val="en"/>
        </w:rPr>
        <w:t xml:space="preserve">does not contain any minimum amount. </w:t>
      </w:r>
      <w:r w:rsidRPr="00E4796E">
        <w:rPr>
          <w:rFonts w:asciiTheme="minorHAnsi" w:eastAsia="Times New Roman" w:hAnsiTheme="minorHAnsi" w:cstheme="minorHAnsi"/>
          <w:smallCaps/>
          <w:sz w:val="22"/>
          <w:szCs w:val="22"/>
          <w:lang w:val="en"/>
        </w:rPr>
        <w:t>Expertise France</w:t>
      </w:r>
      <w:r w:rsidRPr="00E4796E">
        <w:rPr>
          <w:rFonts w:asciiTheme="minorHAnsi" w:eastAsia="Times New Roman" w:hAnsiTheme="minorHAnsi" w:cstheme="minorHAnsi"/>
          <w:sz w:val="22"/>
          <w:szCs w:val="22"/>
          <w:lang w:val="en"/>
        </w:rPr>
        <w:t xml:space="preserve"> is therefore not committed to any minimum order level under the </w:t>
      </w:r>
      <w:r w:rsidRPr="00E4796E">
        <w:rPr>
          <w:rFonts w:asciiTheme="minorHAnsi" w:eastAsia="Times New Roman" w:hAnsiTheme="minorHAnsi" w:cstheme="minorHAnsi"/>
          <w:smallCaps/>
          <w:sz w:val="22"/>
          <w:szCs w:val="22"/>
          <w:lang w:val="en"/>
        </w:rPr>
        <w:t>Contract.</w:t>
      </w:r>
    </w:p>
    <w:p w14:paraId="0E37B850" w14:textId="77777777" w:rsidR="00E4796E" w:rsidRPr="00E4796E" w:rsidRDefault="00E4796E" w:rsidP="00E4796E">
      <w:pPr>
        <w:pStyle w:val="ListParagraph"/>
        <w:widowControl w:val="0"/>
        <w:numPr>
          <w:ilvl w:val="12"/>
          <w:numId w:val="6"/>
        </w:numPr>
        <w:overflowPunct w:val="0"/>
        <w:autoSpaceDE w:val="0"/>
        <w:autoSpaceDN w:val="0"/>
        <w:adjustRightInd w:val="0"/>
        <w:spacing w:after="120" w:line="240" w:lineRule="auto"/>
        <w:textAlignment w:val="baseline"/>
        <w:rPr>
          <w:rFonts w:asciiTheme="minorHAnsi" w:hAnsiTheme="minorHAnsi" w:cstheme="minorHAnsi"/>
          <w:sz w:val="22"/>
          <w:szCs w:val="22"/>
          <w:lang w:val="en-GB"/>
        </w:rPr>
      </w:pPr>
      <w:r w:rsidRPr="00E4796E">
        <w:rPr>
          <w:rFonts w:asciiTheme="minorHAnsi" w:hAnsiTheme="minorHAnsi" w:cstheme="minorHAnsi"/>
          <w:sz w:val="22"/>
          <w:szCs w:val="22"/>
          <w:lang w:val="en"/>
        </w:rPr>
        <w:t xml:space="preserve">The amount of each purchase order corresponds to the amount </w:t>
      </w:r>
      <w:r w:rsidRPr="00E4796E">
        <w:rPr>
          <w:rFonts w:asciiTheme="minorHAnsi" w:hAnsiTheme="minorHAnsi" w:cstheme="minorHAnsi"/>
          <w:smallCaps/>
          <w:szCs w:val="22"/>
          <w:lang w:val="en-GB"/>
        </w:rPr>
        <w:t>E</w:t>
      </w:r>
      <w:r w:rsidRPr="00E4796E">
        <w:rPr>
          <w:rFonts w:asciiTheme="minorHAnsi" w:hAnsiTheme="minorHAnsi" w:cstheme="minorHAnsi"/>
          <w:smallCaps/>
          <w:sz w:val="22"/>
          <w:szCs w:val="22"/>
          <w:lang w:val="en-GB"/>
        </w:rPr>
        <w:t xml:space="preserve">xpertise </w:t>
      </w:r>
      <w:r w:rsidRPr="00E4796E">
        <w:rPr>
          <w:rFonts w:asciiTheme="minorHAnsi" w:hAnsiTheme="minorHAnsi" w:cstheme="minorHAnsi"/>
          <w:smallCaps/>
          <w:szCs w:val="22"/>
          <w:lang w:val="en-GB"/>
        </w:rPr>
        <w:t>F</w:t>
      </w:r>
      <w:r w:rsidRPr="00E4796E">
        <w:rPr>
          <w:rFonts w:asciiTheme="minorHAnsi" w:hAnsiTheme="minorHAnsi" w:cstheme="minorHAnsi"/>
          <w:smallCaps/>
          <w:sz w:val="22"/>
          <w:szCs w:val="22"/>
          <w:lang w:val="en-GB"/>
        </w:rPr>
        <w:t>rance</w:t>
      </w:r>
      <w:r w:rsidRPr="00E4796E">
        <w:rPr>
          <w:rFonts w:asciiTheme="minorHAnsi" w:hAnsiTheme="minorHAnsi" w:cstheme="minorHAnsi"/>
          <w:sz w:val="22"/>
          <w:szCs w:val="22"/>
          <w:lang w:val="en"/>
        </w:rPr>
        <w:t xml:space="preserve"> undertakes to pay, after validation, all services/supplies due under the </w:t>
      </w:r>
      <w:r w:rsidRPr="00E4796E">
        <w:rPr>
          <w:rFonts w:asciiTheme="minorHAnsi" w:hAnsiTheme="minorHAnsi" w:cstheme="minorHAnsi"/>
          <w:smallCaps/>
          <w:sz w:val="22"/>
          <w:lang w:val="en"/>
        </w:rPr>
        <w:t>Contract</w:t>
      </w:r>
      <w:r w:rsidRPr="00E4796E">
        <w:rPr>
          <w:rFonts w:asciiTheme="minorHAnsi" w:hAnsiTheme="minorHAnsi" w:cstheme="minorHAnsi"/>
          <w:sz w:val="22"/>
          <w:szCs w:val="22"/>
          <w:lang w:val="en"/>
        </w:rPr>
        <w:t xml:space="preserve"> have been accepted without </w:t>
      </w:r>
      <w:r w:rsidRPr="00E4796E">
        <w:rPr>
          <w:rFonts w:asciiTheme="minorHAnsi" w:hAnsiTheme="minorHAnsi" w:cstheme="minorHAnsi"/>
          <w:sz w:val="22"/>
          <w:szCs w:val="22"/>
          <w:lang w:val="en"/>
        </w:rPr>
        <w:lastRenderedPageBreak/>
        <w:t>reservation. This amount is calculated on the basis of the unit prices stated in the unit pricing schedule below, applied to the quantities ordered. It includes all costs relating to the corresponding service provision and/or delivery of supplies.</w:t>
      </w:r>
    </w:p>
    <w:tbl>
      <w:tblPr>
        <w:tblStyle w:val="TableGrid"/>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E4796E" w14:paraId="4F96B164" w14:textId="77777777">
        <w:tc>
          <w:tcPr>
            <w:tcW w:w="2693" w:type="dxa"/>
            <w:tcBorders>
              <w:top w:val="single" w:sz="2" w:space="0" w:color="auto"/>
              <w:left w:val="single" w:sz="2" w:space="0" w:color="auto"/>
              <w:bottom w:val="single" w:sz="2" w:space="0" w:color="auto"/>
              <w:right w:val="single" w:sz="2" w:space="0" w:color="auto"/>
            </w:tcBorders>
            <w:vAlign w:val="center"/>
            <w:hideMark/>
          </w:tcPr>
          <w:p w14:paraId="0AA67AE8" w14:textId="77777777" w:rsidR="00E4796E" w:rsidRDefault="00E4796E">
            <w:pPr>
              <w:pStyle w:val="u"/>
              <w:widowControl w:val="0"/>
              <w:numPr>
                <w:ilvl w:val="12"/>
                <w:numId w:val="0"/>
              </w:numPr>
              <w:jc w:val="left"/>
              <w:rPr>
                <w:rFonts w:asciiTheme="minorHAnsi" w:hAnsiTheme="minorHAnsi" w:cstheme="minorHAnsi"/>
                <w:b/>
                <w:szCs w:val="22"/>
                <w:lang w:val="en-GB"/>
              </w:rPr>
            </w:pPr>
            <w:r>
              <w:rPr>
                <w:rFonts w:asciiTheme="minorHAnsi" w:hAnsiTheme="minorHAnsi" w:cstheme="minorHAnsi"/>
                <w:b/>
                <w:bCs/>
                <w:szCs w:val="22"/>
                <w:lang w:val="en"/>
              </w:rPr>
              <w:t xml:space="preserve">Expenditure categories of the purchase order item </w:t>
            </w:r>
            <w:r>
              <w:rPr>
                <w:rFonts w:asciiTheme="minorHAnsi" w:hAnsiTheme="minorHAnsi" w:cstheme="minorHAnsi"/>
                <w:b/>
                <w:bCs/>
                <w:szCs w:val="22"/>
                <w:highlight w:val="yellow"/>
                <w:lang w:val="en"/>
              </w:rPr>
              <w:t>X</w:t>
            </w:r>
          </w:p>
        </w:tc>
        <w:tc>
          <w:tcPr>
            <w:tcW w:w="2126" w:type="dxa"/>
            <w:tcBorders>
              <w:top w:val="single" w:sz="2" w:space="0" w:color="auto"/>
              <w:left w:val="single" w:sz="2" w:space="0" w:color="auto"/>
              <w:bottom w:val="single" w:sz="2" w:space="0" w:color="auto"/>
              <w:right w:val="single" w:sz="2" w:space="0" w:color="auto"/>
            </w:tcBorders>
            <w:vAlign w:val="center"/>
            <w:hideMark/>
          </w:tcPr>
          <w:p w14:paraId="2FC5BF58" w14:textId="77777777" w:rsidR="00E4796E" w:rsidRDefault="00E4796E">
            <w:pPr>
              <w:pStyle w:val="u"/>
              <w:widowControl w:val="0"/>
              <w:numPr>
                <w:ilvl w:val="12"/>
                <w:numId w:val="0"/>
              </w:numPr>
              <w:jc w:val="center"/>
              <w:rPr>
                <w:rFonts w:asciiTheme="minorHAnsi" w:hAnsiTheme="minorHAnsi" w:cstheme="minorHAnsi"/>
                <w:b/>
                <w:szCs w:val="22"/>
              </w:rPr>
            </w:pPr>
            <w:r>
              <w:rPr>
                <w:rFonts w:asciiTheme="minorHAnsi" w:hAnsiTheme="minorHAnsi" w:cstheme="minorHAnsi"/>
                <w:b/>
                <w:bCs/>
                <w:szCs w:val="22"/>
                <w:lang w:val="en"/>
              </w:rPr>
              <w:t xml:space="preserve">Unit prices </w:t>
            </w:r>
            <w:r>
              <w:rPr>
                <w:rFonts w:asciiTheme="minorHAnsi" w:hAnsiTheme="minorHAnsi" w:cstheme="minorHAnsi"/>
                <w:szCs w:val="22"/>
                <w:lang w:val="en"/>
              </w:rPr>
              <w:br/>
            </w:r>
            <w:r>
              <w:rPr>
                <w:rFonts w:asciiTheme="minorHAnsi" w:hAnsiTheme="minorHAnsi" w:cstheme="minorHAnsi"/>
                <w:b/>
                <w:bCs/>
                <w:szCs w:val="22"/>
                <w:lang w:val="en"/>
              </w:rPr>
              <w:t>€ exc. VAT</w:t>
            </w:r>
          </w:p>
        </w:tc>
        <w:tc>
          <w:tcPr>
            <w:tcW w:w="1276" w:type="dxa"/>
            <w:tcBorders>
              <w:top w:val="single" w:sz="2" w:space="0" w:color="auto"/>
              <w:left w:val="single" w:sz="2" w:space="0" w:color="auto"/>
              <w:bottom w:val="single" w:sz="2" w:space="0" w:color="auto"/>
              <w:right w:val="single" w:sz="2" w:space="0" w:color="auto"/>
            </w:tcBorders>
            <w:vAlign w:val="center"/>
            <w:hideMark/>
          </w:tcPr>
          <w:p w14:paraId="504A5B20" w14:textId="77777777" w:rsidR="00E4796E" w:rsidRDefault="00E4796E">
            <w:pPr>
              <w:jc w:val="center"/>
              <w:rPr>
                <w:rFonts w:asciiTheme="minorHAnsi" w:eastAsia="Times New Roman" w:hAnsiTheme="minorHAnsi" w:cstheme="minorHAnsi"/>
                <w:b/>
                <w:sz w:val="22"/>
                <w:szCs w:val="22"/>
              </w:rPr>
            </w:pPr>
            <w:r>
              <w:rPr>
                <w:rFonts w:asciiTheme="minorHAnsi" w:eastAsia="Times New Roman" w:hAnsiTheme="minorHAnsi" w:cstheme="minorHAnsi"/>
                <w:b/>
                <w:bCs/>
                <w:sz w:val="22"/>
                <w:szCs w:val="22"/>
                <w:lang w:val="en"/>
              </w:rPr>
              <w:t>Maximum quantity</w:t>
            </w:r>
          </w:p>
        </w:tc>
      </w:tr>
      <w:tr w:rsidR="00E4796E" w14:paraId="1F9706B9" w14:textId="77777777">
        <w:tc>
          <w:tcPr>
            <w:tcW w:w="2693" w:type="dxa"/>
            <w:tcBorders>
              <w:top w:val="single" w:sz="2" w:space="0" w:color="auto"/>
              <w:left w:val="single" w:sz="2" w:space="0" w:color="auto"/>
              <w:bottom w:val="single" w:sz="2" w:space="0" w:color="auto"/>
              <w:right w:val="single" w:sz="2" w:space="0" w:color="auto"/>
            </w:tcBorders>
          </w:tcPr>
          <w:p w14:paraId="63203034" w14:textId="77777777" w:rsidR="00E4796E" w:rsidRDefault="00E4796E">
            <w:pPr>
              <w:pStyle w:val="u"/>
              <w:widowControl w:val="0"/>
              <w:numPr>
                <w:ilvl w:val="12"/>
                <w:numId w:val="0"/>
              </w:numPr>
              <w:jc w:val="right"/>
              <w:rPr>
                <w:rFonts w:asciiTheme="minorHAnsi" w:hAnsiTheme="minorHAnsi" w:cstheme="minorHAnsi"/>
                <w:szCs w:val="22"/>
                <w:highlight w:val="yellow"/>
              </w:rPr>
            </w:pPr>
          </w:p>
        </w:tc>
        <w:tc>
          <w:tcPr>
            <w:tcW w:w="2126" w:type="dxa"/>
            <w:tcBorders>
              <w:top w:val="single" w:sz="2" w:space="0" w:color="auto"/>
              <w:left w:val="single" w:sz="2" w:space="0" w:color="auto"/>
              <w:bottom w:val="single" w:sz="2" w:space="0" w:color="auto"/>
              <w:right w:val="single" w:sz="2" w:space="0" w:color="auto"/>
            </w:tcBorders>
            <w:vAlign w:val="center"/>
          </w:tcPr>
          <w:p w14:paraId="64E623CA"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c>
          <w:tcPr>
            <w:tcW w:w="1276" w:type="dxa"/>
            <w:tcBorders>
              <w:top w:val="single" w:sz="2" w:space="0" w:color="auto"/>
              <w:left w:val="single" w:sz="2" w:space="0" w:color="auto"/>
              <w:bottom w:val="single" w:sz="2" w:space="0" w:color="auto"/>
              <w:right w:val="single" w:sz="2" w:space="0" w:color="auto"/>
            </w:tcBorders>
            <w:vAlign w:val="center"/>
          </w:tcPr>
          <w:p w14:paraId="6BF7E19C"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r>
      <w:tr w:rsidR="00E4796E" w14:paraId="6A333DB3" w14:textId="77777777">
        <w:tc>
          <w:tcPr>
            <w:tcW w:w="2693" w:type="dxa"/>
            <w:tcBorders>
              <w:top w:val="single" w:sz="2" w:space="0" w:color="auto"/>
              <w:left w:val="single" w:sz="2" w:space="0" w:color="auto"/>
              <w:bottom w:val="single" w:sz="2" w:space="0" w:color="auto"/>
              <w:right w:val="single" w:sz="2" w:space="0" w:color="auto"/>
            </w:tcBorders>
          </w:tcPr>
          <w:p w14:paraId="7FE9B428" w14:textId="77777777" w:rsidR="00E4796E" w:rsidRDefault="00E4796E">
            <w:pPr>
              <w:pStyle w:val="u"/>
              <w:widowControl w:val="0"/>
              <w:numPr>
                <w:ilvl w:val="12"/>
                <w:numId w:val="0"/>
              </w:numPr>
              <w:jc w:val="right"/>
              <w:rPr>
                <w:rFonts w:asciiTheme="minorHAnsi" w:hAnsiTheme="minorHAnsi" w:cstheme="minorHAnsi"/>
                <w:szCs w:val="22"/>
                <w:highlight w:val="yellow"/>
              </w:rPr>
            </w:pPr>
          </w:p>
        </w:tc>
        <w:tc>
          <w:tcPr>
            <w:tcW w:w="2126" w:type="dxa"/>
            <w:tcBorders>
              <w:top w:val="single" w:sz="2" w:space="0" w:color="auto"/>
              <w:left w:val="single" w:sz="2" w:space="0" w:color="auto"/>
              <w:bottom w:val="single" w:sz="2" w:space="0" w:color="auto"/>
              <w:right w:val="single" w:sz="2" w:space="0" w:color="auto"/>
            </w:tcBorders>
            <w:vAlign w:val="center"/>
          </w:tcPr>
          <w:p w14:paraId="43B15146"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c>
          <w:tcPr>
            <w:tcW w:w="1276" w:type="dxa"/>
            <w:tcBorders>
              <w:top w:val="single" w:sz="2" w:space="0" w:color="auto"/>
              <w:left w:val="single" w:sz="2" w:space="0" w:color="auto"/>
              <w:bottom w:val="single" w:sz="2" w:space="0" w:color="auto"/>
              <w:right w:val="single" w:sz="2" w:space="0" w:color="auto"/>
            </w:tcBorders>
            <w:vAlign w:val="center"/>
          </w:tcPr>
          <w:p w14:paraId="0487D641"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r>
      <w:tr w:rsidR="00E4796E" w14:paraId="0EF40E6F" w14:textId="77777777">
        <w:tc>
          <w:tcPr>
            <w:tcW w:w="2693" w:type="dxa"/>
            <w:tcBorders>
              <w:top w:val="single" w:sz="2" w:space="0" w:color="auto"/>
              <w:left w:val="single" w:sz="2" w:space="0" w:color="auto"/>
              <w:bottom w:val="single" w:sz="2" w:space="0" w:color="auto"/>
              <w:right w:val="single" w:sz="2" w:space="0" w:color="auto"/>
            </w:tcBorders>
          </w:tcPr>
          <w:p w14:paraId="4AD2DDCF" w14:textId="77777777" w:rsidR="00E4796E" w:rsidRDefault="00E4796E">
            <w:pPr>
              <w:pStyle w:val="u"/>
              <w:widowControl w:val="0"/>
              <w:numPr>
                <w:ilvl w:val="12"/>
                <w:numId w:val="0"/>
              </w:numPr>
              <w:jc w:val="right"/>
              <w:rPr>
                <w:rFonts w:asciiTheme="minorHAnsi" w:hAnsiTheme="minorHAnsi" w:cstheme="minorHAnsi"/>
                <w:szCs w:val="22"/>
                <w:highlight w:val="yellow"/>
              </w:rPr>
            </w:pPr>
          </w:p>
        </w:tc>
        <w:tc>
          <w:tcPr>
            <w:tcW w:w="2126" w:type="dxa"/>
            <w:tcBorders>
              <w:top w:val="single" w:sz="2" w:space="0" w:color="auto"/>
              <w:left w:val="single" w:sz="2" w:space="0" w:color="auto"/>
              <w:bottom w:val="single" w:sz="2" w:space="0" w:color="auto"/>
              <w:right w:val="single" w:sz="2" w:space="0" w:color="auto"/>
            </w:tcBorders>
            <w:vAlign w:val="center"/>
          </w:tcPr>
          <w:p w14:paraId="1694299D"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c>
          <w:tcPr>
            <w:tcW w:w="1276" w:type="dxa"/>
            <w:tcBorders>
              <w:top w:val="single" w:sz="2" w:space="0" w:color="auto"/>
              <w:left w:val="single" w:sz="2" w:space="0" w:color="auto"/>
              <w:bottom w:val="single" w:sz="2" w:space="0" w:color="auto"/>
              <w:right w:val="single" w:sz="2" w:space="0" w:color="auto"/>
            </w:tcBorders>
            <w:vAlign w:val="center"/>
          </w:tcPr>
          <w:p w14:paraId="4D0D3697"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r>
      <w:tr w:rsidR="00E4796E" w14:paraId="1EB8D478" w14:textId="77777777">
        <w:tc>
          <w:tcPr>
            <w:tcW w:w="2693" w:type="dxa"/>
            <w:tcBorders>
              <w:top w:val="single" w:sz="2" w:space="0" w:color="auto"/>
              <w:left w:val="single" w:sz="2" w:space="0" w:color="auto"/>
              <w:bottom w:val="single" w:sz="2" w:space="0" w:color="auto"/>
              <w:right w:val="single" w:sz="2" w:space="0" w:color="auto"/>
            </w:tcBorders>
          </w:tcPr>
          <w:p w14:paraId="43DA680E" w14:textId="77777777" w:rsidR="00E4796E" w:rsidRDefault="00E4796E">
            <w:pPr>
              <w:pStyle w:val="u"/>
              <w:widowControl w:val="0"/>
              <w:numPr>
                <w:ilvl w:val="12"/>
                <w:numId w:val="0"/>
              </w:numPr>
              <w:jc w:val="right"/>
              <w:rPr>
                <w:rFonts w:asciiTheme="minorHAnsi" w:hAnsiTheme="minorHAnsi" w:cstheme="minorHAnsi"/>
                <w:szCs w:val="22"/>
                <w:highlight w:val="yellow"/>
              </w:rPr>
            </w:pPr>
          </w:p>
        </w:tc>
        <w:tc>
          <w:tcPr>
            <w:tcW w:w="2126" w:type="dxa"/>
            <w:tcBorders>
              <w:top w:val="single" w:sz="2" w:space="0" w:color="auto"/>
              <w:left w:val="single" w:sz="2" w:space="0" w:color="auto"/>
              <w:bottom w:val="single" w:sz="2" w:space="0" w:color="auto"/>
              <w:right w:val="single" w:sz="2" w:space="0" w:color="auto"/>
            </w:tcBorders>
            <w:vAlign w:val="center"/>
          </w:tcPr>
          <w:p w14:paraId="2CD6AF9D"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c>
          <w:tcPr>
            <w:tcW w:w="1276" w:type="dxa"/>
            <w:tcBorders>
              <w:top w:val="single" w:sz="2" w:space="0" w:color="auto"/>
              <w:left w:val="single" w:sz="2" w:space="0" w:color="auto"/>
              <w:bottom w:val="single" w:sz="2" w:space="0" w:color="auto"/>
              <w:right w:val="single" w:sz="2" w:space="0" w:color="auto"/>
            </w:tcBorders>
            <w:vAlign w:val="center"/>
          </w:tcPr>
          <w:p w14:paraId="431BDB4C" w14:textId="77777777" w:rsidR="00E4796E" w:rsidRDefault="00E4796E">
            <w:pPr>
              <w:pStyle w:val="u"/>
              <w:widowControl w:val="0"/>
              <w:numPr>
                <w:ilvl w:val="12"/>
                <w:numId w:val="0"/>
              </w:numPr>
              <w:jc w:val="center"/>
              <w:rPr>
                <w:rFonts w:asciiTheme="minorHAnsi" w:hAnsiTheme="minorHAnsi" w:cstheme="minorHAnsi"/>
                <w:szCs w:val="22"/>
                <w:highlight w:val="yellow"/>
              </w:rPr>
            </w:pPr>
          </w:p>
        </w:tc>
      </w:tr>
    </w:tbl>
    <w:p w14:paraId="61241936" w14:textId="61A9E82D" w:rsidR="000A6D39" w:rsidRPr="00E4796E" w:rsidRDefault="00E4796E" w:rsidP="00E4796E">
      <w:pPr>
        <w:pStyle w:val="Heading2"/>
        <w:spacing w:before="120" w:after="60"/>
        <w:rPr>
          <w:rFonts w:asciiTheme="minorHAnsi" w:hAnsiTheme="minorHAnsi" w:cstheme="minorHAnsi"/>
          <w:sz w:val="22"/>
          <w:szCs w:val="22"/>
          <w:lang w:val="en"/>
        </w:rPr>
      </w:pPr>
      <w:r w:rsidRPr="00722AD6">
        <w:rPr>
          <w:rFonts w:asciiTheme="minorHAnsi" w:hAnsiTheme="minorHAnsi" w:cstheme="minorHAnsi"/>
          <w:sz w:val="22"/>
          <w:szCs w:val="22"/>
          <w:lang w:val="en"/>
        </w:rPr>
        <w:t xml:space="preserve"> </w:t>
      </w:r>
      <w:r w:rsidR="00E03E41" w:rsidRPr="00722AD6">
        <w:rPr>
          <w:rFonts w:asciiTheme="minorHAnsi" w:hAnsiTheme="minorHAnsi" w:cstheme="minorHAnsi"/>
          <w:sz w:val="22"/>
          <w:szCs w:val="22"/>
          <w:lang w:val="en"/>
        </w:rPr>
        <w:t>Form of prices</w:t>
      </w:r>
      <w:bookmarkEnd w:id="15"/>
    </w:p>
    <w:p w14:paraId="40E820C2" w14:textId="58ADD303" w:rsidR="000A6D39" w:rsidRDefault="000A6D39" w:rsidP="00D830F2">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Prices are firm and non-modifiable. </w:t>
      </w:r>
    </w:p>
    <w:p w14:paraId="7D985900" w14:textId="77777777" w:rsidR="0065179E" w:rsidRDefault="0065179E" w:rsidP="0065179E">
      <w:pPr>
        <w:pStyle w:val="Heading2"/>
        <w:spacing w:before="120" w:after="60"/>
        <w:rPr>
          <w:rFonts w:asciiTheme="minorHAnsi" w:hAnsiTheme="minorHAnsi" w:cstheme="minorHAnsi"/>
          <w:sz w:val="22"/>
          <w:szCs w:val="22"/>
          <w:lang w:val="en-GB"/>
        </w:rPr>
      </w:pPr>
      <w:bookmarkStart w:id="17" w:name="_Toc198733812"/>
      <w:bookmarkStart w:id="18" w:name="_Toc213174737"/>
      <w:r>
        <w:rPr>
          <w:rFonts w:asciiTheme="minorHAnsi" w:hAnsiTheme="minorHAnsi" w:cstheme="minorHAnsi"/>
          <w:sz w:val="22"/>
          <w:szCs w:val="22"/>
          <w:lang w:val="en"/>
        </w:rPr>
        <w:t>Advance</w:t>
      </w:r>
      <w:bookmarkEnd w:id="17"/>
      <w:bookmarkEnd w:id="18"/>
    </w:p>
    <w:p w14:paraId="589B4504" w14:textId="7B4F58A8" w:rsidR="0065179E" w:rsidRDefault="0065179E" w:rsidP="0065179E">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 advance of </w:t>
      </w:r>
      <w:r>
        <w:rPr>
          <w:rFonts w:asciiTheme="minorHAnsi" w:hAnsiTheme="minorHAnsi" w:cstheme="minorHAnsi"/>
          <w:szCs w:val="22"/>
          <w:lang w:val="en-US"/>
        </w:rPr>
        <w:t>10%</w:t>
      </w:r>
      <w:r>
        <w:rPr>
          <w:rFonts w:asciiTheme="minorHAnsi" w:hAnsiTheme="minorHAnsi" w:cstheme="minorHAnsi"/>
          <w:szCs w:val="22"/>
          <w:lang w:val="en"/>
        </w:rPr>
        <w:t xml:space="preserve"> can be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notification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19" w:name="_Toc213174738"/>
      <w:r w:rsidRPr="00314455">
        <w:rPr>
          <w:rFonts w:asciiTheme="minorHAnsi" w:hAnsiTheme="minorHAnsi" w:cstheme="minorHAnsi"/>
          <w:sz w:val="22"/>
          <w:szCs w:val="22"/>
          <w:lang w:val="en"/>
        </w:rPr>
        <w:t>Payment procedure</w:t>
      </w:r>
      <w:bookmarkEnd w:id="19"/>
    </w:p>
    <w:p w14:paraId="083B5FA0" w14:textId="2287E021" w:rsidR="00E637E0" w:rsidRPr="00314455" w:rsidRDefault="0065179E" w:rsidP="002C2AD1">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F01F99">
        <w:rPr>
          <w:rFonts w:asciiTheme="minorHAnsi" w:hAnsiTheme="minorHAnsi" w:cstheme="minorHAnsi"/>
          <w:b/>
          <w:bCs/>
          <w:szCs w:val="22"/>
          <w:lang w:val="en"/>
        </w:rPr>
        <w:t xml:space="preserve"> payment</w:t>
      </w:r>
      <w:r>
        <w:rPr>
          <w:rFonts w:asciiTheme="minorHAnsi" w:hAnsiTheme="minorHAnsi" w:cstheme="minorHAnsi"/>
          <w:b/>
          <w:bCs/>
          <w:szCs w:val="22"/>
          <w:lang w:val="en"/>
        </w:rPr>
        <w:t>s</w:t>
      </w:r>
    </w:p>
    <w:p w14:paraId="33ACE826" w14:textId="54AFACCF"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w:t>
      </w:r>
      <w:r w:rsidR="00E303EE">
        <w:rPr>
          <w:rFonts w:asciiTheme="minorHAnsi" w:hAnsiTheme="minorHAnsi" w:cstheme="minorHAnsi"/>
          <w:szCs w:val="22"/>
          <w:lang w:val="en"/>
        </w:rPr>
        <w:t>payments</w:t>
      </w:r>
      <w:r w:rsidR="00E303EE" w:rsidRPr="00722AD6">
        <w:rPr>
          <w:rFonts w:asciiTheme="minorHAnsi" w:hAnsiTheme="minorHAnsi" w:cstheme="minorHAnsi"/>
          <w:szCs w:val="22"/>
          <w:lang w:val="en"/>
        </w:rPr>
        <w:t xml:space="preserve"> </w:t>
      </w:r>
      <w:r w:rsidRPr="00722AD6">
        <w:rPr>
          <w:rFonts w:asciiTheme="minorHAnsi" w:hAnsiTheme="minorHAnsi" w:cstheme="minorHAnsi"/>
          <w:szCs w:val="22"/>
          <w:lang w:val="en"/>
        </w:rPr>
        <w:t>in line with the following schedule:</w:t>
      </w:r>
    </w:p>
    <w:tbl>
      <w:tblPr>
        <w:tblStyle w:val="TableGrid"/>
        <w:tblW w:w="0" w:type="auto"/>
        <w:tblInd w:w="17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00"/>
        <w:gridCol w:w="7020"/>
      </w:tblGrid>
      <w:tr w:rsidR="00004AE6" w:rsidRPr="00DA34BC" w14:paraId="371447DC" w14:textId="77777777" w:rsidTr="009772EF">
        <w:tc>
          <w:tcPr>
            <w:tcW w:w="1800" w:type="dxa"/>
            <w:vAlign w:val="center"/>
          </w:tcPr>
          <w:p w14:paraId="25B3FA97" w14:textId="03444A79" w:rsidR="00004AE6" w:rsidRPr="00B404E0" w:rsidRDefault="00004AE6" w:rsidP="0065179E">
            <w:pPr>
              <w:pStyle w:val="u"/>
              <w:widowControl w:val="0"/>
              <w:numPr>
                <w:ilvl w:val="12"/>
                <w:numId w:val="0"/>
              </w:numPr>
              <w:jc w:val="center"/>
              <w:rPr>
                <w:rFonts w:asciiTheme="minorHAnsi" w:hAnsiTheme="minorHAnsi" w:cstheme="minorHAnsi"/>
                <w:b/>
                <w:szCs w:val="22"/>
                <w:lang w:val="en-US"/>
              </w:rPr>
            </w:pPr>
            <w:r w:rsidRPr="00DA34BC">
              <w:rPr>
                <w:rFonts w:asciiTheme="minorHAnsi" w:hAnsiTheme="minorHAnsi" w:cstheme="minorHAnsi"/>
                <w:b/>
                <w:bCs/>
                <w:szCs w:val="22"/>
                <w:lang w:val="en"/>
              </w:rPr>
              <w:t xml:space="preserve">Amount of the </w:t>
            </w:r>
            <w:r w:rsidR="002F72F8">
              <w:rPr>
                <w:rFonts w:asciiTheme="minorHAnsi" w:hAnsiTheme="minorHAnsi" w:cstheme="minorHAnsi"/>
                <w:b/>
                <w:bCs/>
                <w:szCs w:val="22"/>
                <w:lang w:val="en"/>
              </w:rPr>
              <w:t xml:space="preserve">  </w:t>
            </w:r>
            <w:r w:rsidR="00E303EE">
              <w:rPr>
                <w:rFonts w:asciiTheme="minorHAnsi" w:hAnsiTheme="minorHAnsi" w:cstheme="minorHAnsi"/>
                <w:b/>
                <w:bCs/>
                <w:szCs w:val="22"/>
                <w:lang w:val="en"/>
              </w:rPr>
              <w:t xml:space="preserve"> payment</w:t>
            </w:r>
          </w:p>
        </w:tc>
        <w:tc>
          <w:tcPr>
            <w:tcW w:w="7020" w:type="dxa"/>
            <w:vAlign w:val="center"/>
          </w:tcPr>
          <w:p w14:paraId="04A13253" w14:textId="513F7232"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r w:rsidR="002F72F8">
              <w:rPr>
                <w:rFonts w:asciiTheme="minorHAnsi" w:hAnsiTheme="minorHAnsi" w:cstheme="minorHAnsi"/>
                <w:b/>
                <w:bCs/>
                <w:szCs w:val="22"/>
                <w:lang w:val="en"/>
              </w:rPr>
              <w:t xml:space="preserve"> per deliverable </w:t>
            </w:r>
          </w:p>
        </w:tc>
      </w:tr>
      <w:tr w:rsidR="00004AE6" w:rsidRPr="00730805" w14:paraId="4FF76822" w14:textId="77777777" w:rsidTr="009772EF">
        <w:tc>
          <w:tcPr>
            <w:tcW w:w="1800" w:type="dxa"/>
            <w:vAlign w:val="center"/>
          </w:tcPr>
          <w:p w14:paraId="2015951F" w14:textId="4ACC7913" w:rsidR="00004AE6" w:rsidRPr="00F5049A" w:rsidRDefault="00C24D2F" w:rsidP="0071011C">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
              </w:rPr>
              <w:t>100%</w:t>
            </w:r>
            <w:r w:rsidR="00004AE6" w:rsidRPr="00F5049A">
              <w:rPr>
                <w:rFonts w:asciiTheme="minorHAnsi" w:hAnsiTheme="minorHAnsi" w:cstheme="minorHAnsi"/>
                <w:szCs w:val="22"/>
                <w:lang w:val="en"/>
              </w:rPr>
              <w:t xml:space="preserve"> of </w:t>
            </w:r>
            <w:proofErr w:type="gramStart"/>
            <w:r w:rsidR="00004AE6" w:rsidRPr="00F5049A">
              <w:rPr>
                <w:rFonts w:asciiTheme="minorHAnsi" w:hAnsiTheme="minorHAnsi" w:cstheme="minorHAnsi"/>
                <w:szCs w:val="22"/>
                <w:lang w:val="en"/>
              </w:rPr>
              <w:t>the</w:t>
            </w:r>
            <w:r w:rsidR="00B841CF" w:rsidRPr="00F5049A">
              <w:rPr>
                <w:rFonts w:asciiTheme="minorHAnsi" w:hAnsiTheme="minorHAnsi" w:cstheme="minorHAnsi"/>
                <w:szCs w:val="22"/>
                <w:lang w:val="en"/>
              </w:rPr>
              <w:t xml:space="preserve"> </w:t>
            </w:r>
            <w:r w:rsidR="00004AE6" w:rsidRPr="00F5049A">
              <w:rPr>
                <w:rFonts w:asciiTheme="minorHAnsi" w:hAnsiTheme="minorHAnsi" w:cstheme="minorHAnsi"/>
                <w:szCs w:val="22"/>
                <w:lang w:val="en"/>
              </w:rPr>
              <w:t xml:space="preserve"> </w:t>
            </w:r>
            <w:r w:rsidR="00406CF4">
              <w:rPr>
                <w:rFonts w:asciiTheme="minorHAnsi" w:hAnsiTheme="minorHAnsi" w:cstheme="minorHAnsi"/>
                <w:szCs w:val="22"/>
                <w:lang w:val="en"/>
              </w:rPr>
              <w:t>service</w:t>
            </w:r>
            <w:proofErr w:type="gramEnd"/>
            <w:r w:rsidR="00406CF4">
              <w:rPr>
                <w:rFonts w:asciiTheme="minorHAnsi" w:hAnsiTheme="minorHAnsi" w:cstheme="minorHAnsi"/>
                <w:szCs w:val="22"/>
                <w:lang w:val="en"/>
              </w:rPr>
              <w:t xml:space="preserve"> received by PO </w:t>
            </w:r>
            <w:r w:rsidR="00004AE6" w:rsidRPr="00F5049A">
              <w:rPr>
                <w:rFonts w:asciiTheme="minorHAnsi" w:hAnsiTheme="minorHAnsi" w:cstheme="minorHAnsi"/>
                <w:szCs w:val="22"/>
                <w:lang w:val="en"/>
              </w:rPr>
              <w:t xml:space="preserve"> </w:t>
            </w:r>
          </w:p>
        </w:tc>
        <w:tc>
          <w:tcPr>
            <w:tcW w:w="7020" w:type="dxa"/>
            <w:vAlign w:val="center"/>
          </w:tcPr>
          <w:p w14:paraId="770683B3" w14:textId="1DF66734" w:rsidR="00004AE6" w:rsidRPr="00DA34BC" w:rsidRDefault="009C372C" w:rsidP="0071011C">
            <w:pPr>
              <w:pStyle w:val="u"/>
              <w:widowControl w:val="0"/>
              <w:numPr>
                <w:ilvl w:val="12"/>
                <w:numId w:val="0"/>
              </w:numPr>
              <w:jc w:val="center"/>
              <w:rPr>
                <w:rFonts w:asciiTheme="minorHAnsi" w:hAnsiTheme="minorHAnsi" w:cstheme="minorHAnsi"/>
                <w:szCs w:val="22"/>
                <w:highlight w:val="yellow"/>
                <w:lang w:val="en-GB"/>
              </w:rPr>
            </w:pPr>
            <w:r w:rsidRPr="009C372C">
              <w:rPr>
                <w:rFonts w:asciiTheme="minorHAnsi" w:hAnsiTheme="minorHAnsi" w:cstheme="minorHAnsi"/>
                <w:szCs w:val="22"/>
                <w:lang w:val="en"/>
              </w:rPr>
              <w:t xml:space="preserve">upon the successful completion of the </w:t>
            </w:r>
            <w:r w:rsidR="00C24D2F">
              <w:rPr>
                <w:rFonts w:asciiTheme="minorHAnsi" w:hAnsiTheme="minorHAnsi" w:cstheme="minorHAnsi"/>
                <w:szCs w:val="22"/>
                <w:lang w:val="en"/>
              </w:rPr>
              <w:t xml:space="preserve">service stated in the </w:t>
            </w:r>
            <w:r w:rsidR="00406CF4">
              <w:rPr>
                <w:rFonts w:asciiTheme="minorHAnsi" w:hAnsiTheme="minorHAnsi" w:cstheme="minorHAnsi"/>
                <w:szCs w:val="22"/>
                <w:lang w:val="en"/>
              </w:rPr>
              <w:t xml:space="preserve">PO </w:t>
            </w:r>
          </w:p>
        </w:tc>
      </w:tr>
    </w:tbl>
    <w:p w14:paraId="18E1EF8E" w14:textId="3B05F58A" w:rsidR="00E637E0" w:rsidRPr="00031F69" w:rsidRDefault="00E637E0" w:rsidP="002C2AD1">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 xml:space="preserve">Partial </w:t>
      </w:r>
      <w:r w:rsidR="0065179E">
        <w:rPr>
          <w:rFonts w:asciiTheme="minorHAnsi" w:hAnsiTheme="minorHAnsi" w:cstheme="minorHAnsi"/>
          <w:b/>
          <w:bCs/>
          <w:szCs w:val="22"/>
          <w:lang w:val="en"/>
        </w:rPr>
        <w:t>irrevocable</w:t>
      </w:r>
      <w:r w:rsidRPr="00031F69">
        <w:rPr>
          <w:rFonts w:asciiTheme="minorHAnsi" w:hAnsiTheme="minorHAnsi" w:cstheme="minorHAnsi"/>
          <w:b/>
          <w:bCs/>
          <w:szCs w:val="22"/>
          <w:lang w:val="en"/>
        </w:rPr>
        <w:t xml:space="preser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0" w:name="_Toc213174739"/>
      <w:r w:rsidRPr="00DA34BC">
        <w:rPr>
          <w:rFonts w:asciiTheme="minorHAnsi" w:hAnsiTheme="minorHAnsi"/>
          <w:sz w:val="22"/>
          <w:szCs w:val="22"/>
          <w:lang w:val="en"/>
        </w:rPr>
        <w:t>Payment terms and late payment interest</w:t>
      </w:r>
      <w:bookmarkEnd w:id="20"/>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1" w:name="_Toc213174740"/>
      <w:r w:rsidRPr="00DA34BC">
        <w:rPr>
          <w:rFonts w:asciiTheme="minorHAnsi" w:hAnsiTheme="minorHAnsi"/>
          <w:sz w:val="22"/>
          <w:szCs w:val="22"/>
          <w:lang w:val="en"/>
        </w:rPr>
        <w:lastRenderedPageBreak/>
        <w:t>Presentation of payment demands</w:t>
      </w:r>
      <w:bookmarkEnd w:id="21"/>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54A5E970" w14:textId="1202B2D3" w:rsidR="002F72F8" w:rsidRPr="00B404E0" w:rsidRDefault="0007670D" w:rsidP="002F72F8">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r w:rsidR="002F72F8">
        <w:rPr>
          <w:rFonts w:asciiTheme="minorHAnsi" w:eastAsia="Times New Roman" w:hAnsiTheme="minorHAnsi" w:cs="Arial"/>
          <w:sz w:val="22"/>
          <w:szCs w:val="22"/>
          <w:lang w:val="en"/>
        </w:rPr>
        <w:t xml:space="preserve"> </w:t>
      </w:r>
    </w:p>
    <w:p w14:paraId="1B7EA558" w14:textId="5D3770C6" w:rsidR="002F72F8" w:rsidRPr="00B404E0" w:rsidRDefault="002F72F8" w:rsidP="00B404E0">
      <w:pPr>
        <w:pStyle w:val="ListParagraph"/>
        <w:widowControl w:val="0"/>
        <w:overflowPunct w:val="0"/>
        <w:autoSpaceDE w:val="0"/>
        <w:autoSpaceDN w:val="0"/>
        <w:adjustRightInd w:val="0"/>
        <w:spacing w:before="120" w:line="240" w:lineRule="auto"/>
        <w:ind w:left="1287"/>
        <w:jc w:val="both"/>
        <w:textAlignment w:val="baseline"/>
        <w:rPr>
          <w:rFonts w:asciiTheme="minorHAnsi" w:eastAsia="Times New Roman" w:hAnsiTheme="minorHAnsi" w:cs="Arial"/>
          <w:sz w:val="22"/>
          <w:szCs w:val="22"/>
          <w:lang w:val="en-US"/>
        </w:rPr>
      </w:pPr>
      <w:r>
        <w:rPr>
          <w:rFonts w:asciiTheme="minorHAnsi" w:eastAsia="Times New Roman" w:hAnsiTheme="minorHAnsi" w:cs="Arial"/>
          <w:sz w:val="22"/>
          <w:szCs w:val="22"/>
          <w:lang w:val="en"/>
        </w:rPr>
        <w:t xml:space="preserve">As stated in the beneficiary profile </w:t>
      </w:r>
    </w:p>
    <w:p w14:paraId="1E87D099" w14:textId="7B3FDF1F"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2C2AD1">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2" w:name="_Toc213174741"/>
      <w:bookmarkStart w:id="23" w:name="_Toc344300189"/>
      <w:bookmarkEnd w:id="16"/>
      <w:r w:rsidRPr="00DA34BC">
        <w:rPr>
          <w:rFonts w:asciiTheme="minorHAnsi" w:hAnsiTheme="minorHAnsi"/>
          <w:sz w:val="22"/>
          <w:szCs w:val="22"/>
          <w:lang w:val="en"/>
        </w:rPr>
        <w:t>Bank transfer</w:t>
      </w:r>
      <w:bookmarkEnd w:id="22"/>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 xml:space="preserve">Payment for invoiced services/supplies will be made to the bank account identified in the third-party </w:t>
      </w:r>
      <w:r w:rsidRPr="00DA34BC">
        <w:rPr>
          <w:rFonts w:asciiTheme="minorHAnsi" w:hAnsiTheme="minorHAnsi" w:cs="Arial"/>
          <w:szCs w:val="22"/>
          <w:lang w:val="en"/>
        </w:rPr>
        <w:lastRenderedPageBreak/>
        <w:t>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4" w:name="_Toc213174742"/>
      <w:r w:rsidRPr="00DA34BC">
        <w:rPr>
          <w:rFonts w:asciiTheme="minorHAnsi" w:hAnsiTheme="minorHAnsi"/>
          <w:sz w:val="22"/>
          <w:szCs w:val="22"/>
          <w:lang w:val="en"/>
        </w:rPr>
        <w:t>Value added tax (VAT)</w:t>
      </w:r>
      <w:bookmarkEnd w:id="23"/>
      <w:bookmarkEnd w:id="24"/>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5" w:name="_Toc392669638"/>
      <w:bookmarkStart w:id="26" w:name="_Toc213174743"/>
      <w:r w:rsidRPr="00DA34BC">
        <w:rPr>
          <w:rFonts w:asciiTheme="minorHAnsi" w:hAnsiTheme="minorHAnsi"/>
          <w:sz w:val="22"/>
          <w:szCs w:val="22"/>
          <w:lang w:val="en"/>
        </w:rPr>
        <w:t>Taxes and duties</w:t>
      </w:r>
      <w:bookmarkEnd w:id="25"/>
      <w:bookmarkEnd w:id="26"/>
    </w:p>
    <w:p w14:paraId="1FEBA6B7" w14:textId="1A1AB27D" w:rsidR="00BA76D5" w:rsidRDefault="00BA76D5"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6EAF7BFA" w14:textId="77409E90" w:rsidR="002F72F8" w:rsidRPr="00DA34BC" w:rsidRDefault="002F72F8" w:rsidP="00A1761D">
      <w:pPr>
        <w:pStyle w:val="u"/>
        <w:widowControl w:val="0"/>
        <w:numPr>
          <w:ilvl w:val="12"/>
          <w:numId w:val="0"/>
        </w:numPr>
        <w:spacing w:after="120"/>
        <w:ind w:left="561"/>
        <w:rPr>
          <w:rFonts w:asciiTheme="minorHAnsi" w:hAnsiTheme="minorHAnsi" w:cs="Arial"/>
          <w:szCs w:val="22"/>
          <w:lang w:val="en-GB"/>
        </w:rPr>
      </w:pPr>
      <w:r w:rsidRPr="0065179E">
        <w:rPr>
          <w:rFonts w:asciiTheme="minorHAnsi" w:hAnsiTheme="minorHAnsi" w:cs="Arial"/>
          <w:szCs w:val="22"/>
          <w:lang w:val="en"/>
        </w:rPr>
        <w:t xml:space="preserve">Sales taxes are </w:t>
      </w:r>
      <w:r w:rsidR="0065179E">
        <w:rPr>
          <w:rFonts w:asciiTheme="minorHAnsi" w:hAnsiTheme="minorHAnsi" w:cs="Arial"/>
          <w:szCs w:val="22"/>
          <w:lang w:val="en"/>
        </w:rPr>
        <w:t>exem</w:t>
      </w:r>
      <w:r w:rsidRPr="0065179E">
        <w:rPr>
          <w:rFonts w:asciiTheme="minorHAnsi" w:hAnsiTheme="minorHAnsi" w:cs="Arial"/>
          <w:szCs w:val="22"/>
          <w:lang w:val="en"/>
        </w:rPr>
        <w:t>pted for contracting authorities and the contractor</w:t>
      </w:r>
      <w:r>
        <w:rPr>
          <w:rFonts w:asciiTheme="minorHAnsi" w:hAnsiTheme="minorHAnsi" w:cs="Arial"/>
          <w:szCs w:val="22"/>
          <w:lang w:val="en"/>
        </w:rPr>
        <w:t>, all i</w:t>
      </w:r>
      <w:r w:rsidR="0065179E">
        <w:rPr>
          <w:rFonts w:asciiTheme="minorHAnsi" w:hAnsiTheme="minorHAnsi" w:cs="Arial"/>
          <w:szCs w:val="22"/>
          <w:lang w:val="en"/>
        </w:rPr>
        <w:t>nvoices must be zero sale taxes</w:t>
      </w:r>
      <w:r>
        <w:rPr>
          <w:rFonts w:asciiTheme="minorHAnsi" w:hAnsiTheme="minorHAnsi" w:cs="Arial"/>
          <w:szCs w:val="22"/>
          <w:lang w:val="en"/>
        </w:rPr>
        <w:t xml:space="preserve">. </w:t>
      </w:r>
    </w:p>
    <w:p w14:paraId="2E67881C" w14:textId="77777777" w:rsidR="00656639" w:rsidRPr="00CB5E4E" w:rsidRDefault="00F766D6" w:rsidP="002C2AD1">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213174744"/>
      <w:r w:rsidRPr="00CB5E4E">
        <w:rPr>
          <w:rFonts w:asciiTheme="minorHAnsi" w:hAnsiTheme="minorHAnsi"/>
          <w:b/>
          <w:bCs/>
          <w:caps/>
          <w:sz w:val="24"/>
          <w:u w:val="single"/>
          <w:lang w:val="en"/>
        </w:rPr>
        <w:t>inspection and acceptance activities</w:t>
      </w:r>
      <w:bookmarkEnd w:id="27"/>
    </w:p>
    <w:p w14:paraId="54DD548A" w14:textId="77777777" w:rsidR="00F72033" w:rsidRPr="00CB5E4E" w:rsidRDefault="000243D6" w:rsidP="00A1761D">
      <w:pPr>
        <w:pStyle w:val="Heading2"/>
        <w:jc w:val="both"/>
        <w:rPr>
          <w:rFonts w:asciiTheme="minorHAnsi" w:hAnsiTheme="minorHAnsi"/>
          <w:sz w:val="22"/>
          <w:szCs w:val="22"/>
        </w:rPr>
      </w:pPr>
      <w:bookmarkStart w:id="28" w:name="_Toc392669640"/>
      <w:bookmarkStart w:id="29" w:name="_Toc390691469"/>
      <w:bookmarkStart w:id="30" w:name="_Toc213174745"/>
      <w:r w:rsidRPr="00CB5E4E">
        <w:rPr>
          <w:rFonts w:asciiTheme="minorHAnsi" w:hAnsiTheme="minorHAnsi"/>
          <w:sz w:val="22"/>
          <w:szCs w:val="22"/>
          <w:lang w:val="en"/>
        </w:rPr>
        <w:t>Inspection activities</w:t>
      </w:r>
      <w:bookmarkEnd w:id="28"/>
      <w:bookmarkEnd w:id="29"/>
      <w:bookmarkEnd w:id="30"/>
    </w:p>
    <w:p w14:paraId="4A011F14" w14:textId="0146201E" w:rsidR="00F766D6" w:rsidRPr="00B0394F"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w:t>
      </w:r>
      <w:proofErr w:type="spellStart"/>
      <w:r w:rsidR="00E303EE">
        <w:rPr>
          <w:rFonts w:asciiTheme="minorHAnsi" w:hAnsiTheme="minorHAnsi" w:cs="Arial"/>
          <w:szCs w:val="22"/>
          <w:lang w:val="en"/>
        </w:rPr>
        <w:t>PII</w:t>
      </w:r>
      <w:r w:rsidRPr="00B0394F">
        <w:rPr>
          <w:rFonts w:asciiTheme="minorHAnsi" w:hAnsiTheme="minorHAnsi" w:cs="Arial"/>
          <w:szCs w:val="22"/>
          <w:lang w:val="en"/>
        </w:rPr>
        <w:t>nspection</w:t>
      </w:r>
      <w:proofErr w:type="spellEnd"/>
      <w:r w:rsidRPr="00B0394F">
        <w:rPr>
          <w:rFonts w:asciiTheme="minorHAnsi" w:hAnsiTheme="minorHAnsi" w:cs="Arial"/>
          <w:szCs w:val="22"/>
          <w:lang w:val="en"/>
        </w:rPr>
        <w:t xml:space="preserve"> activities will be carried out by:</w:t>
      </w:r>
    </w:p>
    <w:p w14:paraId="28122027" w14:textId="148BE5BE" w:rsidR="00D00B3A" w:rsidRPr="00B404E0" w:rsidRDefault="00F766D6" w:rsidP="002C2AD1">
      <w:pPr>
        <w:pStyle w:val="u"/>
        <w:widowControl w:val="0"/>
        <w:numPr>
          <w:ilvl w:val="0"/>
          <w:numId w:val="8"/>
        </w:numPr>
        <w:rPr>
          <w:rFonts w:asciiTheme="minorHAnsi" w:hAnsiTheme="minorHAnsi" w:cs="Arial"/>
          <w:szCs w:val="22"/>
          <w:lang w:val="en-GB"/>
        </w:rPr>
      </w:pPr>
      <w:r w:rsidRPr="00B0394F">
        <w:rPr>
          <w:rFonts w:asciiTheme="minorHAnsi" w:hAnsiTheme="minorHAnsi" w:cs="Arial"/>
          <w:szCs w:val="22"/>
          <w:lang w:val="en"/>
        </w:rPr>
        <w:t xml:space="preserve">the </w:t>
      </w:r>
      <w:r w:rsidR="00E303EE">
        <w:rPr>
          <w:rFonts w:asciiTheme="minorHAnsi" w:hAnsiTheme="minorHAnsi" w:cs="Arial"/>
          <w:szCs w:val="22"/>
          <w:lang w:val="en"/>
        </w:rPr>
        <w:t xml:space="preserve">acting </w:t>
      </w:r>
      <w:r w:rsidRPr="00B0394F">
        <w:rPr>
          <w:rFonts w:asciiTheme="minorHAnsi" w:hAnsiTheme="minorHAnsi" w:cs="Arial"/>
          <w:szCs w:val="22"/>
          <w:lang w:val="en"/>
        </w:rPr>
        <w:t>Project Manager</w:t>
      </w:r>
      <w:r w:rsidR="002C0DEC">
        <w:rPr>
          <w:rFonts w:asciiTheme="minorHAnsi" w:hAnsiTheme="minorHAnsi" w:cs="Arial"/>
          <w:szCs w:val="22"/>
          <w:lang w:val="en"/>
        </w:rPr>
        <w:t xml:space="preserve"> or any Expertise France staff authorized in writing by the acting Project Manager </w:t>
      </w:r>
    </w:p>
    <w:p w14:paraId="6CCBE32B" w14:textId="1C7DEB65" w:rsidR="00F766D6" w:rsidRPr="00B0394F" w:rsidRDefault="00F766D6" w:rsidP="00A1761D">
      <w:pPr>
        <w:pStyle w:val="Heading2"/>
        <w:spacing w:before="120" w:after="60"/>
        <w:jc w:val="both"/>
        <w:rPr>
          <w:rFonts w:asciiTheme="minorHAnsi" w:hAnsiTheme="minorHAnsi"/>
          <w:sz w:val="22"/>
          <w:szCs w:val="22"/>
          <w:lang w:val="en-GB"/>
        </w:rPr>
      </w:pPr>
      <w:bookmarkStart w:id="31" w:name="_Toc390691470"/>
      <w:bookmarkStart w:id="32" w:name="_Toc392669641"/>
      <w:bookmarkStart w:id="33" w:name="_Toc213174746"/>
      <w:r w:rsidRPr="00B0394F">
        <w:rPr>
          <w:rFonts w:asciiTheme="minorHAnsi" w:hAnsiTheme="minorHAnsi"/>
          <w:sz w:val="22"/>
          <w:szCs w:val="22"/>
          <w:lang w:val="en"/>
        </w:rPr>
        <w:t>Acceptance</w:t>
      </w:r>
      <w:bookmarkEnd w:id="31"/>
      <w:r w:rsidRPr="00B0394F">
        <w:rPr>
          <w:rFonts w:asciiTheme="minorHAnsi" w:hAnsiTheme="minorHAnsi"/>
          <w:sz w:val="22"/>
          <w:szCs w:val="22"/>
          <w:lang w:val="en"/>
        </w:rPr>
        <w:t xml:space="preserve"> of service</w:t>
      </w:r>
      <w:bookmarkEnd w:id="32"/>
      <w:r w:rsidRPr="00B0394F">
        <w:rPr>
          <w:rFonts w:asciiTheme="minorHAnsi" w:hAnsiTheme="minorHAnsi"/>
          <w:sz w:val="22"/>
          <w:szCs w:val="22"/>
          <w:lang w:val="en"/>
        </w:rPr>
        <w:t>s</w:t>
      </w:r>
      <w:bookmarkEnd w:id="33"/>
      <w:r w:rsidRPr="00B0394F">
        <w:rPr>
          <w:rFonts w:asciiTheme="minorHAnsi" w:hAnsiTheme="minorHAnsi"/>
          <w:sz w:val="22"/>
          <w:szCs w:val="22"/>
          <w:lang w:val="en"/>
        </w:rPr>
        <w:t xml:space="preserve"> </w:t>
      </w:r>
    </w:p>
    <w:p w14:paraId="64D6CB13" w14:textId="34BE3E6A" w:rsidR="00C27993" w:rsidRPr="00B0394F" w:rsidRDefault="00F766D6" w:rsidP="00A1761D">
      <w:pPr>
        <w:pStyle w:val="u"/>
        <w:widowControl w:val="0"/>
        <w:numPr>
          <w:ilvl w:val="12"/>
          <w:numId w:val="0"/>
        </w:numPr>
        <w:spacing w:before="120"/>
        <w:ind w:left="561"/>
        <w:rPr>
          <w:rFonts w:asciiTheme="minorHAnsi" w:hAnsiTheme="minorHAnsi" w:cs="Arial"/>
          <w:szCs w:val="22"/>
          <w:lang w:val="en-GB"/>
        </w:rPr>
      </w:pPr>
      <w:r w:rsidRPr="00B0394F">
        <w:rPr>
          <w:rFonts w:asciiTheme="minorHAnsi" w:hAnsiTheme="minorHAnsi" w:cs="Arial"/>
          <w:szCs w:val="22"/>
          <w:lang w:val="en"/>
        </w:rPr>
        <w:t xml:space="preserve"> </w:t>
      </w:r>
      <w:r w:rsidR="00E303EE">
        <w:rPr>
          <w:rFonts w:asciiTheme="minorHAnsi" w:hAnsiTheme="minorHAnsi" w:cs="Arial"/>
          <w:szCs w:val="22"/>
          <w:lang w:val="en"/>
        </w:rPr>
        <w:t>A</w:t>
      </w:r>
      <w:r w:rsidRPr="00B0394F">
        <w:rPr>
          <w:rFonts w:asciiTheme="minorHAnsi" w:hAnsiTheme="minorHAnsi" w:cs="Arial"/>
          <w:szCs w:val="22"/>
          <w:lang w:val="en"/>
        </w:rPr>
        <w:t>cceptance activities will be carried out by:</w:t>
      </w:r>
    </w:p>
    <w:p w14:paraId="04DD49C0" w14:textId="57128C21" w:rsidR="00E303EE" w:rsidRPr="002C0DEC" w:rsidRDefault="0050353F" w:rsidP="002C0DEC">
      <w:pPr>
        <w:pStyle w:val="u"/>
        <w:widowControl w:val="0"/>
        <w:numPr>
          <w:ilvl w:val="0"/>
          <w:numId w:val="8"/>
        </w:numPr>
        <w:rPr>
          <w:rFonts w:asciiTheme="minorHAnsi" w:hAnsiTheme="minorHAnsi" w:cs="Arial"/>
          <w:szCs w:val="22"/>
          <w:lang w:val="en-GB"/>
        </w:rPr>
      </w:pPr>
      <w:r w:rsidRPr="00B0394F">
        <w:rPr>
          <w:rFonts w:asciiTheme="minorHAnsi" w:hAnsiTheme="minorHAnsi" w:cs="Arial"/>
          <w:szCs w:val="22"/>
          <w:lang w:val="en"/>
        </w:rPr>
        <w:t xml:space="preserve">the </w:t>
      </w:r>
      <w:r w:rsidR="00E303EE">
        <w:rPr>
          <w:rFonts w:asciiTheme="minorHAnsi" w:hAnsiTheme="minorHAnsi" w:cs="Arial"/>
          <w:szCs w:val="22"/>
          <w:lang w:val="en"/>
        </w:rPr>
        <w:t xml:space="preserve">acting </w:t>
      </w:r>
      <w:r w:rsidRPr="00B0394F">
        <w:rPr>
          <w:rFonts w:asciiTheme="minorHAnsi" w:hAnsiTheme="minorHAnsi" w:cs="Arial"/>
          <w:szCs w:val="22"/>
          <w:lang w:val="en"/>
        </w:rPr>
        <w:t>Project Manager</w:t>
      </w:r>
      <w:r w:rsidR="002C0DEC" w:rsidRPr="002C0DEC">
        <w:rPr>
          <w:rFonts w:asciiTheme="minorHAnsi" w:hAnsiTheme="minorHAnsi" w:cs="Arial"/>
          <w:szCs w:val="22"/>
          <w:lang w:val="en"/>
        </w:rPr>
        <w:t xml:space="preserve"> </w:t>
      </w:r>
      <w:r w:rsidR="002C0DEC">
        <w:rPr>
          <w:rFonts w:asciiTheme="minorHAnsi" w:hAnsiTheme="minorHAnsi" w:cs="Arial"/>
          <w:szCs w:val="22"/>
          <w:lang w:val="en"/>
        </w:rPr>
        <w:t xml:space="preserve">or any Expertise France staff authorized in writing by the acting Project Manager </w:t>
      </w:r>
    </w:p>
    <w:p w14:paraId="3D621301" w14:textId="016D438D" w:rsidR="00490566" w:rsidRDefault="00E303EE" w:rsidP="00A1761D">
      <w:pPr>
        <w:pStyle w:val="u"/>
        <w:widowControl w:val="0"/>
        <w:numPr>
          <w:ilvl w:val="12"/>
          <w:numId w:val="0"/>
        </w:numPr>
        <w:spacing w:before="120"/>
        <w:ind w:left="561"/>
        <w:rPr>
          <w:rFonts w:asciiTheme="minorHAnsi" w:hAnsiTheme="minorHAnsi" w:cs="Arial"/>
          <w:szCs w:val="22"/>
          <w:lang w:val="en"/>
        </w:rPr>
      </w:pPr>
      <w:r w:rsidRPr="00B0394F">
        <w:rPr>
          <w:rFonts w:asciiTheme="minorHAnsi" w:hAnsiTheme="minorHAnsi" w:cs="Arial"/>
          <w:szCs w:val="22"/>
          <w:lang w:val="en"/>
        </w:rPr>
        <w:t>By w</w:t>
      </w:r>
      <w:r>
        <w:rPr>
          <w:rFonts w:asciiTheme="minorHAnsi" w:hAnsiTheme="minorHAnsi" w:cs="Arial"/>
          <w:szCs w:val="22"/>
          <w:lang w:val="en"/>
        </w:rPr>
        <w:t>ay of derogation from Article 29</w:t>
      </w:r>
      <w:r w:rsidRPr="00B0394F">
        <w:rPr>
          <w:rFonts w:asciiTheme="minorHAnsi" w:hAnsiTheme="minorHAnsi" w:cs="Arial"/>
          <w:szCs w:val="22"/>
          <w:lang w:val="en"/>
        </w:rPr>
        <w:t xml:space="preserve"> of the CCAG-</w:t>
      </w:r>
      <w:r>
        <w:rPr>
          <w:rFonts w:asciiTheme="minorHAnsi" w:hAnsiTheme="minorHAnsi" w:cs="Arial"/>
          <w:szCs w:val="22"/>
          <w:lang w:val="en"/>
        </w:rPr>
        <w:t>PI, a</w:t>
      </w:r>
      <w:r w:rsidR="00F766D6" w:rsidRPr="00CB5E4E">
        <w:rPr>
          <w:rFonts w:asciiTheme="minorHAnsi" w:hAnsiTheme="minorHAnsi" w:cs="Arial"/>
          <w:szCs w:val="22"/>
          <w:lang w:val="en"/>
        </w:rPr>
        <w:t xml:space="preserve">ny lack of response from </w:t>
      </w:r>
      <w:r w:rsidR="00D95D87">
        <w:rPr>
          <w:rFonts w:asciiTheme="minorHAnsi" w:hAnsiTheme="minorHAnsi" w:cstheme="minorHAnsi"/>
          <w:smallCaps/>
          <w:szCs w:val="22"/>
          <w:lang w:val="en-GB"/>
        </w:rPr>
        <w:t>Expertise France</w:t>
      </w:r>
      <w:r w:rsidR="00F766D6"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2C2AD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4" w:name="_Toc213174747"/>
      <w:r w:rsidRPr="00D95D87">
        <w:rPr>
          <w:rFonts w:asciiTheme="minorHAnsi" w:hAnsiTheme="minorHAnsi"/>
          <w:b/>
          <w:bCs/>
          <w:caps/>
          <w:sz w:val="24"/>
          <w:u w:val="single"/>
          <w:lang w:val="en"/>
        </w:rPr>
        <w:t>Specific terms of execution</w:t>
      </w:r>
      <w:bookmarkEnd w:id="34"/>
    </w:p>
    <w:p w14:paraId="24654119" w14:textId="77777777" w:rsidR="000A6914" w:rsidRPr="00C24D2F" w:rsidRDefault="000A6914" w:rsidP="000A6914">
      <w:pPr>
        <w:pStyle w:val="Heading2"/>
        <w:spacing w:before="120" w:after="60"/>
        <w:rPr>
          <w:rFonts w:asciiTheme="minorHAnsi" w:hAnsiTheme="minorHAnsi" w:cstheme="minorHAnsi"/>
          <w:sz w:val="22"/>
          <w:szCs w:val="22"/>
          <w:highlight w:val="yellow"/>
          <w:lang w:val="en"/>
        </w:rPr>
      </w:pPr>
      <w:bookmarkStart w:id="35" w:name="_Toc213174748"/>
      <w:bookmarkStart w:id="36" w:name="_Toc392669643"/>
      <w:r w:rsidRPr="00C24D2F">
        <w:rPr>
          <w:rFonts w:asciiTheme="minorHAnsi" w:hAnsiTheme="minorHAnsi" w:cstheme="minorHAnsi"/>
          <w:sz w:val="22"/>
          <w:szCs w:val="22"/>
          <w:highlight w:val="yellow"/>
          <w:lang w:val="en"/>
        </w:rPr>
        <w:t>Deliverables table</w:t>
      </w:r>
      <w:bookmarkEnd w:id="35"/>
    </w:p>
    <w:tbl>
      <w:tblPr>
        <w:tblStyle w:val="Grilledutableau1"/>
        <w:tblW w:w="0" w:type="auto"/>
        <w:jc w:val="center"/>
        <w:tblLook w:val="04A0" w:firstRow="1" w:lastRow="0" w:firstColumn="1" w:lastColumn="0" w:noHBand="0" w:noVBand="1"/>
      </w:tblPr>
      <w:tblGrid>
        <w:gridCol w:w="3412"/>
        <w:gridCol w:w="1720"/>
        <w:gridCol w:w="1175"/>
        <w:gridCol w:w="2343"/>
      </w:tblGrid>
      <w:tr w:rsidR="00406CF4" w:rsidRPr="00F757B4" w14:paraId="797EB20A" w14:textId="77777777" w:rsidTr="00406CF4">
        <w:trPr>
          <w:trHeight w:val="288"/>
          <w:jc w:val="center"/>
        </w:trPr>
        <w:tc>
          <w:tcPr>
            <w:tcW w:w="3412" w:type="dxa"/>
            <w:tcBorders>
              <w:bottom w:val="nil"/>
            </w:tcBorders>
            <w:shd w:val="clear" w:color="auto" w:fill="D9D9D9" w:themeFill="background1" w:themeFillShade="D9"/>
          </w:tcPr>
          <w:p w14:paraId="74A64139" w14:textId="77777777" w:rsidR="00406CF4" w:rsidRPr="00F757B4" w:rsidRDefault="00406CF4" w:rsidP="00527577">
            <w:pPr>
              <w:jc w:val="center"/>
              <w:rPr>
                <w:rFonts w:eastAsia="Times New Roman" w:cstheme="minorHAnsi"/>
                <w:b/>
                <w:lang w:val="en-US"/>
              </w:rPr>
            </w:pPr>
            <w:r w:rsidRPr="00F757B4">
              <w:rPr>
                <w:rFonts w:eastAsia="Times New Roman" w:cstheme="minorHAnsi"/>
                <w:b/>
                <w:bCs/>
                <w:lang w:val="en-US"/>
              </w:rPr>
              <w:t>Activity</w:t>
            </w:r>
          </w:p>
        </w:tc>
        <w:tc>
          <w:tcPr>
            <w:tcW w:w="1720" w:type="dxa"/>
            <w:vMerge w:val="restart"/>
            <w:shd w:val="clear" w:color="auto" w:fill="D9D9D9" w:themeFill="background1" w:themeFillShade="D9"/>
          </w:tcPr>
          <w:p w14:paraId="292130C1" w14:textId="77777777" w:rsidR="00406CF4" w:rsidRPr="00F757B4" w:rsidRDefault="00406CF4" w:rsidP="00527577">
            <w:pPr>
              <w:jc w:val="center"/>
              <w:rPr>
                <w:rFonts w:cstheme="minorHAnsi"/>
                <w:b/>
                <w:lang w:val="en-US"/>
              </w:rPr>
            </w:pPr>
            <w:r w:rsidRPr="00F757B4">
              <w:rPr>
                <w:rFonts w:cstheme="minorHAnsi"/>
                <w:b/>
                <w:bCs/>
                <w:lang w:val="en-US"/>
              </w:rPr>
              <w:t>Place</w:t>
            </w:r>
          </w:p>
        </w:tc>
        <w:tc>
          <w:tcPr>
            <w:tcW w:w="1175" w:type="dxa"/>
            <w:vMerge w:val="restart"/>
            <w:shd w:val="clear" w:color="auto" w:fill="D9D9D9" w:themeFill="background1" w:themeFillShade="D9"/>
          </w:tcPr>
          <w:p w14:paraId="79581821" w14:textId="77777777" w:rsidR="00406CF4" w:rsidRPr="00F757B4" w:rsidRDefault="00406CF4" w:rsidP="00527577">
            <w:pPr>
              <w:jc w:val="center"/>
              <w:rPr>
                <w:rFonts w:cstheme="minorHAnsi"/>
                <w:b/>
                <w:lang w:val="en-US"/>
              </w:rPr>
            </w:pPr>
            <w:r w:rsidRPr="00F757B4">
              <w:rPr>
                <w:rFonts w:cstheme="minorHAnsi"/>
                <w:b/>
                <w:bCs/>
                <w:lang w:val="en-US"/>
              </w:rPr>
              <w:t>Period</w:t>
            </w:r>
          </w:p>
        </w:tc>
        <w:tc>
          <w:tcPr>
            <w:tcW w:w="2343" w:type="dxa"/>
            <w:vMerge w:val="restart"/>
            <w:shd w:val="clear" w:color="auto" w:fill="D9D9D9" w:themeFill="background1" w:themeFillShade="D9"/>
          </w:tcPr>
          <w:p w14:paraId="43A296C9" w14:textId="77777777" w:rsidR="00406CF4" w:rsidRPr="00F757B4" w:rsidRDefault="00406CF4" w:rsidP="00527577">
            <w:pPr>
              <w:jc w:val="center"/>
              <w:rPr>
                <w:rFonts w:cstheme="minorHAnsi"/>
                <w:b/>
                <w:lang w:val="en-US"/>
              </w:rPr>
            </w:pPr>
            <w:r w:rsidRPr="00F757B4">
              <w:rPr>
                <w:rFonts w:cstheme="minorHAnsi"/>
                <w:b/>
                <w:bCs/>
                <w:lang w:val="en-US"/>
              </w:rPr>
              <w:t>Duration (man/days)</w:t>
            </w:r>
          </w:p>
          <w:p w14:paraId="4F7F6CF8" w14:textId="77777777" w:rsidR="00406CF4" w:rsidRPr="00F757B4" w:rsidRDefault="00406CF4" w:rsidP="00527577">
            <w:pPr>
              <w:spacing w:line="276" w:lineRule="auto"/>
              <w:jc w:val="center"/>
              <w:rPr>
                <w:rFonts w:eastAsia="Times New Roman" w:cstheme="minorHAnsi"/>
                <w:b/>
                <w:lang w:val="en-US"/>
              </w:rPr>
            </w:pPr>
            <w:r w:rsidRPr="00F757B4">
              <w:rPr>
                <w:rFonts w:cstheme="minorHAnsi"/>
                <w:b/>
                <w:bCs/>
                <w:lang w:val="en-US"/>
              </w:rPr>
              <w:t>Expert 1:</w:t>
            </w:r>
          </w:p>
        </w:tc>
      </w:tr>
      <w:tr w:rsidR="00406CF4" w:rsidRPr="00F757B4" w14:paraId="6013A778" w14:textId="77777777" w:rsidTr="00406CF4">
        <w:trPr>
          <w:trHeight w:val="81"/>
          <w:jc w:val="center"/>
        </w:trPr>
        <w:tc>
          <w:tcPr>
            <w:tcW w:w="3412" w:type="dxa"/>
            <w:tcBorders>
              <w:top w:val="nil"/>
            </w:tcBorders>
            <w:shd w:val="clear" w:color="auto" w:fill="D9D9D9" w:themeFill="background1" w:themeFillShade="D9"/>
          </w:tcPr>
          <w:p w14:paraId="0C811323" w14:textId="77777777" w:rsidR="00406CF4" w:rsidRPr="00F757B4" w:rsidRDefault="00406CF4" w:rsidP="00527577">
            <w:pPr>
              <w:rPr>
                <w:rFonts w:cstheme="minorHAnsi"/>
                <w:sz w:val="20"/>
                <w:szCs w:val="20"/>
                <w:lang w:val="en-US"/>
              </w:rPr>
            </w:pPr>
          </w:p>
        </w:tc>
        <w:tc>
          <w:tcPr>
            <w:tcW w:w="1720" w:type="dxa"/>
            <w:vMerge/>
            <w:shd w:val="clear" w:color="auto" w:fill="D9D9D9" w:themeFill="background1" w:themeFillShade="D9"/>
          </w:tcPr>
          <w:p w14:paraId="4EC7CF99" w14:textId="77777777" w:rsidR="00406CF4" w:rsidRPr="00F757B4" w:rsidRDefault="00406CF4" w:rsidP="00527577">
            <w:pPr>
              <w:spacing w:line="276" w:lineRule="auto"/>
              <w:jc w:val="center"/>
              <w:rPr>
                <w:rFonts w:cstheme="minorHAnsi"/>
                <w:sz w:val="20"/>
                <w:szCs w:val="20"/>
                <w:lang w:val="en-US"/>
              </w:rPr>
            </w:pPr>
          </w:p>
        </w:tc>
        <w:tc>
          <w:tcPr>
            <w:tcW w:w="1175" w:type="dxa"/>
            <w:vMerge/>
            <w:shd w:val="clear" w:color="auto" w:fill="D9D9D9" w:themeFill="background1" w:themeFillShade="D9"/>
          </w:tcPr>
          <w:p w14:paraId="62740F06" w14:textId="77777777" w:rsidR="00406CF4" w:rsidRPr="00F757B4" w:rsidRDefault="00406CF4" w:rsidP="00527577">
            <w:pPr>
              <w:spacing w:line="276" w:lineRule="auto"/>
              <w:jc w:val="center"/>
              <w:rPr>
                <w:rFonts w:cstheme="minorHAnsi"/>
                <w:sz w:val="20"/>
                <w:szCs w:val="20"/>
                <w:lang w:val="en-US"/>
              </w:rPr>
            </w:pPr>
          </w:p>
        </w:tc>
        <w:tc>
          <w:tcPr>
            <w:tcW w:w="2343" w:type="dxa"/>
            <w:vMerge/>
            <w:shd w:val="clear" w:color="auto" w:fill="D9D9D9" w:themeFill="background1" w:themeFillShade="D9"/>
          </w:tcPr>
          <w:p w14:paraId="19714F58" w14:textId="77777777" w:rsidR="00406CF4" w:rsidRPr="00F757B4" w:rsidRDefault="00406CF4" w:rsidP="00527577">
            <w:pPr>
              <w:spacing w:line="276" w:lineRule="auto"/>
              <w:jc w:val="center"/>
              <w:rPr>
                <w:rFonts w:cstheme="minorHAnsi"/>
                <w:sz w:val="20"/>
                <w:szCs w:val="20"/>
                <w:lang w:val="en-US"/>
              </w:rPr>
            </w:pPr>
          </w:p>
        </w:tc>
      </w:tr>
      <w:tr w:rsidR="00406CF4" w:rsidRPr="00F757B4" w14:paraId="457CB25A" w14:textId="77777777" w:rsidTr="00406CF4">
        <w:trPr>
          <w:jc w:val="center"/>
        </w:trPr>
        <w:tc>
          <w:tcPr>
            <w:tcW w:w="3412" w:type="dxa"/>
          </w:tcPr>
          <w:p w14:paraId="6D0C8F57" w14:textId="77777777" w:rsidR="00406CF4" w:rsidRPr="00F757B4" w:rsidRDefault="00406CF4" w:rsidP="00527577">
            <w:pPr>
              <w:rPr>
                <w:rFonts w:cstheme="minorHAnsi"/>
                <w:sz w:val="20"/>
                <w:szCs w:val="20"/>
                <w:lang w:val="en-US"/>
              </w:rPr>
            </w:pPr>
            <w:r w:rsidRPr="00F757B4">
              <w:rPr>
                <w:rFonts w:cstheme="minorHAnsi"/>
                <w:sz w:val="20"/>
                <w:szCs w:val="20"/>
                <w:lang w:val="en-US"/>
              </w:rPr>
              <w:t>Input for Capacity building plan for CSOs</w:t>
            </w:r>
            <w:r w:rsidRPr="00BF01AE">
              <w:rPr>
                <w:rFonts w:cstheme="minorHAnsi"/>
                <w:sz w:val="20"/>
                <w:szCs w:val="20"/>
                <w:lang w:val="en-US"/>
              </w:rPr>
              <w:t xml:space="preserve"> and </w:t>
            </w:r>
            <w:r w:rsidRPr="00F757B4">
              <w:rPr>
                <w:rFonts w:cstheme="minorHAnsi"/>
                <w:sz w:val="20"/>
                <w:szCs w:val="20"/>
                <w:lang w:val="en-US"/>
              </w:rPr>
              <w:t xml:space="preserve">other activities of </w:t>
            </w:r>
            <w:proofErr w:type="spellStart"/>
            <w:r w:rsidRPr="00F757B4">
              <w:rPr>
                <w:rFonts w:cstheme="minorHAnsi"/>
                <w:sz w:val="20"/>
                <w:szCs w:val="20"/>
                <w:lang w:val="en-US"/>
              </w:rPr>
              <w:t>Takatuf</w:t>
            </w:r>
            <w:proofErr w:type="spellEnd"/>
            <w:r w:rsidRPr="00F757B4">
              <w:rPr>
                <w:rFonts w:cstheme="minorHAnsi"/>
                <w:sz w:val="20"/>
                <w:szCs w:val="20"/>
                <w:lang w:val="en-US"/>
              </w:rPr>
              <w:t xml:space="preserve"> project related to CSOs strengthening</w:t>
            </w:r>
          </w:p>
        </w:tc>
        <w:tc>
          <w:tcPr>
            <w:tcW w:w="1720" w:type="dxa"/>
          </w:tcPr>
          <w:p w14:paraId="15E3FA43"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Jordan territory</w:t>
            </w:r>
          </w:p>
        </w:tc>
        <w:tc>
          <w:tcPr>
            <w:tcW w:w="1175" w:type="dxa"/>
          </w:tcPr>
          <w:p w14:paraId="6604A757"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11/25-01/28</w:t>
            </w:r>
          </w:p>
        </w:tc>
        <w:tc>
          <w:tcPr>
            <w:tcW w:w="2343" w:type="dxa"/>
          </w:tcPr>
          <w:p w14:paraId="5B94ADFD"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 xml:space="preserve">70 WD </w:t>
            </w:r>
          </w:p>
        </w:tc>
      </w:tr>
      <w:tr w:rsidR="00406CF4" w:rsidRPr="00F757B4" w14:paraId="5CC72D70" w14:textId="77777777" w:rsidTr="00406CF4">
        <w:trPr>
          <w:jc w:val="center"/>
        </w:trPr>
        <w:tc>
          <w:tcPr>
            <w:tcW w:w="341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96"/>
            </w:tblGrid>
            <w:tr w:rsidR="00406CF4" w:rsidRPr="00730805" w14:paraId="47B465DB" w14:textId="77777777" w:rsidTr="00527577">
              <w:trPr>
                <w:tblCellSpacing w:w="15" w:type="dxa"/>
              </w:trPr>
              <w:tc>
                <w:tcPr>
                  <w:tcW w:w="0" w:type="auto"/>
                  <w:vAlign w:val="center"/>
                  <w:hideMark/>
                </w:tcPr>
                <w:p w14:paraId="5BD2F957" w14:textId="77777777" w:rsidR="00406CF4" w:rsidRPr="00F757B4" w:rsidRDefault="00406CF4" w:rsidP="00527577">
                  <w:pPr>
                    <w:rPr>
                      <w:rFonts w:asciiTheme="minorHAnsi" w:eastAsiaTheme="minorHAnsi" w:hAnsiTheme="minorHAnsi" w:cstheme="minorHAnsi"/>
                      <w:lang w:val="en-US" w:eastAsia="en-US"/>
                    </w:rPr>
                  </w:pPr>
                  <w:r w:rsidRPr="00F757B4">
                    <w:rPr>
                      <w:rFonts w:asciiTheme="minorHAnsi" w:eastAsiaTheme="minorHAnsi" w:hAnsiTheme="minorHAnsi" w:cstheme="minorHAnsi"/>
                      <w:lang w:val="en-US" w:eastAsia="en-US"/>
                    </w:rPr>
                    <w:lastRenderedPageBreak/>
                    <w:t>Communication events in the framework of</w:t>
                  </w:r>
                  <w:r w:rsidRPr="0069307C">
                    <w:rPr>
                      <w:rFonts w:asciiTheme="minorHAnsi" w:hAnsiTheme="minorHAnsi" w:cstheme="minorHAnsi"/>
                      <w:lang w:val="en-US"/>
                    </w:rPr>
                    <w:t xml:space="preserve"> </w:t>
                  </w:r>
                  <w:r w:rsidRPr="00F757B4">
                    <w:rPr>
                      <w:rFonts w:asciiTheme="minorHAnsi" w:eastAsiaTheme="minorHAnsi" w:hAnsiTheme="minorHAnsi" w:cstheme="minorHAnsi"/>
                      <w:lang w:val="en-US" w:eastAsia="en-US"/>
                    </w:rPr>
                    <w:t>GBV Conference / Summit</w:t>
                  </w:r>
                  <w:r w:rsidRPr="00F757B4" w:rsidDel="00FA0470">
                    <w:rPr>
                      <w:rFonts w:asciiTheme="minorHAnsi" w:eastAsiaTheme="minorHAnsi" w:hAnsiTheme="minorHAnsi" w:cstheme="minorHAnsi"/>
                      <w:lang w:val="en-US" w:eastAsia="en-US"/>
                    </w:rPr>
                    <w:t xml:space="preserve"> </w:t>
                  </w:r>
                </w:p>
              </w:tc>
            </w:tr>
          </w:tbl>
          <w:p w14:paraId="6EB467EF" w14:textId="77777777" w:rsidR="00406CF4" w:rsidRPr="00F757B4" w:rsidRDefault="00406CF4" w:rsidP="00527577">
            <w:pPr>
              <w:rPr>
                <w:rFonts w:cstheme="minorHAnsi"/>
                <w:vanish/>
                <w:sz w:val="20"/>
                <w:szCs w:val="20"/>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06CF4" w:rsidRPr="00730805" w14:paraId="2E1E1A20" w14:textId="77777777" w:rsidTr="00527577">
              <w:trPr>
                <w:tblCellSpacing w:w="15" w:type="dxa"/>
              </w:trPr>
              <w:tc>
                <w:tcPr>
                  <w:tcW w:w="0" w:type="auto"/>
                  <w:vAlign w:val="center"/>
                  <w:hideMark/>
                </w:tcPr>
                <w:p w14:paraId="1A0432D0" w14:textId="77777777" w:rsidR="00406CF4" w:rsidRPr="00F757B4" w:rsidRDefault="00406CF4" w:rsidP="00527577">
                  <w:pPr>
                    <w:rPr>
                      <w:rFonts w:asciiTheme="minorHAnsi" w:eastAsiaTheme="minorHAnsi" w:hAnsiTheme="minorHAnsi" w:cstheme="minorHAnsi"/>
                      <w:lang w:val="en-US" w:eastAsia="en-US"/>
                    </w:rPr>
                  </w:pPr>
                </w:p>
              </w:tc>
            </w:tr>
          </w:tbl>
          <w:p w14:paraId="53DCF8D1" w14:textId="77777777" w:rsidR="00406CF4" w:rsidRPr="00F757B4" w:rsidRDefault="00406CF4" w:rsidP="00527577">
            <w:pPr>
              <w:rPr>
                <w:rFonts w:cstheme="minorHAnsi"/>
                <w:sz w:val="20"/>
                <w:szCs w:val="20"/>
                <w:lang w:val="en-US"/>
              </w:rPr>
            </w:pPr>
          </w:p>
        </w:tc>
        <w:tc>
          <w:tcPr>
            <w:tcW w:w="1720" w:type="dxa"/>
          </w:tcPr>
          <w:p w14:paraId="5F4256CC"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Amman</w:t>
            </w:r>
          </w:p>
        </w:tc>
        <w:tc>
          <w:tcPr>
            <w:tcW w:w="1175" w:type="dxa"/>
          </w:tcPr>
          <w:p w14:paraId="0F08A708"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11/25-12/2025</w:t>
            </w:r>
          </w:p>
        </w:tc>
        <w:tc>
          <w:tcPr>
            <w:tcW w:w="2343" w:type="dxa"/>
          </w:tcPr>
          <w:p w14:paraId="59FC85FE" w14:textId="77777777" w:rsidR="00406CF4" w:rsidRPr="00F757B4" w:rsidRDefault="00406CF4" w:rsidP="00527577">
            <w:pPr>
              <w:jc w:val="center"/>
              <w:rPr>
                <w:rFonts w:cstheme="minorHAnsi"/>
                <w:sz w:val="20"/>
                <w:szCs w:val="20"/>
                <w:lang w:val="en-US"/>
              </w:rPr>
            </w:pPr>
            <w:r>
              <w:rPr>
                <w:rFonts w:cstheme="minorHAnsi"/>
                <w:sz w:val="20"/>
                <w:szCs w:val="20"/>
                <w:lang w:val="en-US"/>
              </w:rPr>
              <w:t>lump sum</w:t>
            </w:r>
          </w:p>
        </w:tc>
      </w:tr>
      <w:tr w:rsidR="00406CF4" w:rsidRPr="00F757B4" w14:paraId="127671CA" w14:textId="77777777" w:rsidTr="00406CF4">
        <w:trPr>
          <w:jc w:val="center"/>
        </w:trPr>
        <w:tc>
          <w:tcPr>
            <w:tcW w:w="3412" w:type="dxa"/>
          </w:tcPr>
          <w:p w14:paraId="602703B1" w14:textId="77777777" w:rsidR="00406CF4" w:rsidRPr="00F757B4" w:rsidRDefault="00406CF4" w:rsidP="00527577">
            <w:pPr>
              <w:rPr>
                <w:rFonts w:cstheme="minorHAnsi"/>
                <w:sz w:val="20"/>
                <w:szCs w:val="20"/>
                <w:lang w:val="en-US"/>
              </w:rPr>
            </w:pPr>
            <w:r w:rsidRPr="00F757B4">
              <w:rPr>
                <w:rFonts w:cstheme="minorHAnsi"/>
                <w:sz w:val="20"/>
                <w:szCs w:val="20"/>
                <w:lang w:val="en-US"/>
              </w:rPr>
              <w:t xml:space="preserve">Organization of communication events in the framework of </w:t>
            </w:r>
            <w:proofErr w:type="spellStart"/>
            <w:r w:rsidRPr="00F757B4">
              <w:rPr>
                <w:rFonts w:cstheme="minorHAnsi"/>
                <w:sz w:val="20"/>
                <w:szCs w:val="20"/>
                <w:lang w:val="en-US"/>
              </w:rPr>
              <w:t>Takatuf</w:t>
            </w:r>
            <w:proofErr w:type="spellEnd"/>
            <w:r w:rsidRPr="00F757B4">
              <w:rPr>
                <w:rFonts w:cstheme="minorHAnsi"/>
                <w:sz w:val="20"/>
                <w:szCs w:val="20"/>
                <w:lang w:val="en-US"/>
              </w:rPr>
              <w:t xml:space="preserve"> project.</w:t>
            </w:r>
          </w:p>
        </w:tc>
        <w:tc>
          <w:tcPr>
            <w:tcW w:w="1720" w:type="dxa"/>
          </w:tcPr>
          <w:p w14:paraId="53C58D9E"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Jordan territory</w:t>
            </w:r>
          </w:p>
        </w:tc>
        <w:tc>
          <w:tcPr>
            <w:tcW w:w="1175" w:type="dxa"/>
          </w:tcPr>
          <w:p w14:paraId="5CD6CAF3" w14:textId="77777777" w:rsidR="00406CF4" w:rsidRPr="00F757B4" w:rsidRDefault="00406CF4" w:rsidP="00527577">
            <w:pPr>
              <w:jc w:val="center"/>
              <w:rPr>
                <w:rFonts w:cstheme="minorHAnsi"/>
                <w:sz w:val="20"/>
                <w:szCs w:val="20"/>
                <w:lang w:val="en-US"/>
              </w:rPr>
            </w:pPr>
            <w:r w:rsidRPr="00F757B4">
              <w:rPr>
                <w:rFonts w:cstheme="minorHAnsi"/>
                <w:sz w:val="20"/>
                <w:szCs w:val="20"/>
                <w:lang w:val="en-US"/>
              </w:rPr>
              <w:t>11/25-01/28</w:t>
            </w:r>
          </w:p>
        </w:tc>
        <w:tc>
          <w:tcPr>
            <w:tcW w:w="2343" w:type="dxa"/>
          </w:tcPr>
          <w:p w14:paraId="3734C357" w14:textId="77777777" w:rsidR="00406CF4" w:rsidRPr="00F757B4" w:rsidRDefault="00406CF4" w:rsidP="00527577">
            <w:pPr>
              <w:jc w:val="center"/>
              <w:rPr>
                <w:rFonts w:cstheme="minorHAnsi"/>
                <w:sz w:val="20"/>
                <w:szCs w:val="20"/>
                <w:lang w:val="en-US"/>
              </w:rPr>
            </w:pPr>
            <w:r>
              <w:rPr>
                <w:rFonts w:cstheme="minorHAnsi"/>
                <w:sz w:val="20"/>
                <w:szCs w:val="20"/>
                <w:lang w:val="en-US"/>
              </w:rPr>
              <w:t>lump sum for 19 events</w:t>
            </w:r>
          </w:p>
        </w:tc>
      </w:tr>
      <w:tr w:rsidR="00406CF4" w:rsidRPr="00F757B4" w14:paraId="5AAAE55A" w14:textId="77777777" w:rsidTr="00406CF4">
        <w:trPr>
          <w:jc w:val="center"/>
        </w:trPr>
        <w:tc>
          <w:tcPr>
            <w:tcW w:w="3412" w:type="dxa"/>
          </w:tcPr>
          <w:p w14:paraId="64F81957" w14:textId="77777777" w:rsidR="00406CF4" w:rsidRPr="00F757B4" w:rsidRDefault="00406CF4" w:rsidP="00527577">
            <w:pPr>
              <w:rPr>
                <w:rFonts w:cstheme="minorHAnsi"/>
                <w:sz w:val="20"/>
                <w:szCs w:val="20"/>
                <w:lang w:val="en-US"/>
              </w:rPr>
            </w:pPr>
            <w:r>
              <w:rPr>
                <w:rFonts w:cstheme="minorHAnsi"/>
                <w:sz w:val="20"/>
                <w:szCs w:val="20"/>
                <w:lang w:val="en-US"/>
              </w:rPr>
              <w:t xml:space="preserve">Production of video for communication </w:t>
            </w:r>
            <w:proofErr w:type="spellStart"/>
            <w:r>
              <w:rPr>
                <w:rFonts w:cstheme="minorHAnsi"/>
                <w:sz w:val="20"/>
                <w:szCs w:val="20"/>
                <w:lang w:val="en-US"/>
              </w:rPr>
              <w:t>compaign</w:t>
            </w:r>
            <w:proofErr w:type="spellEnd"/>
          </w:p>
        </w:tc>
        <w:tc>
          <w:tcPr>
            <w:tcW w:w="1720" w:type="dxa"/>
          </w:tcPr>
          <w:p w14:paraId="1CF0F8F9" w14:textId="77777777" w:rsidR="00406CF4" w:rsidRPr="00F757B4" w:rsidRDefault="00406CF4" w:rsidP="00527577">
            <w:pPr>
              <w:spacing w:line="276" w:lineRule="auto"/>
              <w:jc w:val="center"/>
              <w:rPr>
                <w:rFonts w:cstheme="minorHAnsi"/>
                <w:color w:val="000000"/>
                <w:lang w:val="en-US"/>
              </w:rPr>
            </w:pPr>
            <w:r w:rsidRPr="00F757B4">
              <w:rPr>
                <w:rFonts w:cstheme="minorHAnsi"/>
                <w:sz w:val="20"/>
                <w:szCs w:val="20"/>
                <w:lang w:val="en-US"/>
              </w:rPr>
              <w:t>Jordan territory</w:t>
            </w:r>
          </w:p>
        </w:tc>
        <w:tc>
          <w:tcPr>
            <w:tcW w:w="1175" w:type="dxa"/>
          </w:tcPr>
          <w:p w14:paraId="638C1E2E" w14:textId="77777777" w:rsidR="00406CF4" w:rsidRPr="00F757B4" w:rsidRDefault="00406CF4" w:rsidP="00527577">
            <w:pPr>
              <w:spacing w:line="276" w:lineRule="auto"/>
              <w:jc w:val="center"/>
              <w:rPr>
                <w:rFonts w:cstheme="minorHAnsi"/>
                <w:color w:val="000000"/>
                <w:lang w:val="en-US"/>
              </w:rPr>
            </w:pPr>
            <w:r w:rsidRPr="00F757B4">
              <w:rPr>
                <w:rFonts w:cstheme="minorHAnsi"/>
                <w:sz w:val="20"/>
                <w:szCs w:val="20"/>
                <w:lang w:val="en-US"/>
              </w:rPr>
              <w:t>11/25-01/28</w:t>
            </w:r>
          </w:p>
        </w:tc>
        <w:tc>
          <w:tcPr>
            <w:tcW w:w="2343" w:type="dxa"/>
          </w:tcPr>
          <w:p w14:paraId="116EAD9F" w14:textId="77777777" w:rsidR="00406CF4" w:rsidRPr="00F757B4" w:rsidRDefault="00406CF4" w:rsidP="00527577">
            <w:pPr>
              <w:spacing w:line="276" w:lineRule="auto"/>
              <w:jc w:val="center"/>
              <w:rPr>
                <w:rFonts w:cstheme="minorHAnsi"/>
                <w:sz w:val="20"/>
                <w:szCs w:val="20"/>
                <w:lang w:val="en-US"/>
              </w:rPr>
            </w:pPr>
            <w:r>
              <w:rPr>
                <w:rFonts w:cstheme="minorHAnsi"/>
                <w:sz w:val="20"/>
                <w:szCs w:val="20"/>
                <w:lang w:val="en-US"/>
              </w:rPr>
              <w:t xml:space="preserve">lump </w:t>
            </w:r>
            <w:proofErr w:type="spellStart"/>
            <w:r>
              <w:rPr>
                <w:rFonts w:cstheme="minorHAnsi"/>
                <w:sz w:val="20"/>
                <w:szCs w:val="20"/>
                <w:lang w:val="en-US"/>
              </w:rPr>
              <w:t>summ</w:t>
            </w:r>
            <w:proofErr w:type="spellEnd"/>
          </w:p>
        </w:tc>
      </w:tr>
      <w:tr w:rsidR="00406CF4" w:rsidRPr="00F757B4" w14:paraId="0B64D6A4" w14:textId="77777777" w:rsidTr="00406CF4">
        <w:trPr>
          <w:jc w:val="center"/>
        </w:trPr>
        <w:tc>
          <w:tcPr>
            <w:tcW w:w="3412" w:type="dxa"/>
            <w:shd w:val="clear" w:color="auto" w:fill="D9D9D9" w:themeFill="background1" w:themeFillShade="D9"/>
          </w:tcPr>
          <w:p w14:paraId="692D82E3" w14:textId="77777777" w:rsidR="00406CF4" w:rsidRPr="00F757B4" w:rsidRDefault="00406CF4" w:rsidP="00527577">
            <w:pPr>
              <w:spacing w:line="276" w:lineRule="auto"/>
              <w:jc w:val="center"/>
              <w:rPr>
                <w:rFonts w:cstheme="minorHAnsi"/>
                <w:b/>
                <w:bCs/>
                <w:sz w:val="20"/>
                <w:szCs w:val="20"/>
                <w:lang w:val="en-US"/>
              </w:rPr>
            </w:pPr>
            <w:r w:rsidRPr="00F757B4">
              <w:rPr>
                <w:rFonts w:cstheme="minorHAnsi"/>
                <w:b/>
                <w:bCs/>
                <w:sz w:val="20"/>
                <w:szCs w:val="20"/>
                <w:lang w:val="en-US"/>
              </w:rPr>
              <w:t xml:space="preserve">Total </w:t>
            </w:r>
          </w:p>
        </w:tc>
        <w:tc>
          <w:tcPr>
            <w:tcW w:w="1720" w:type="dxa"/>
            <w:shd w:val="clear" w:color="auto" w:fill="D9D9D9" w:themeFill="background1" w:themeFillShade="D9"/>
          </w:tcPr>
          <w:p w14:paraId="12032C76" w14:textId="77777777" w:rsidR="00406CF4" w:rsidRPr="00F757B4" w:rsidRDefault="00406CF4" w:rsidP="00527577">
            <w:pPr>
              <w:spacing w:line="276" w:lineRule="auto"/>
              <w:jc w:val="center"/>
              <w:rPr>
                <w:rFonts w:cstheme="minorHAnsi"/>
                <w:b/>
                <w:sz w:val="20"/>
                <w:szCs w:val="20"/>
                <w:lang w:val="en-US"/>
              </w:rPr>
            </w:pPr>
          </w:p>
        </w:tc>
        <w:tc>
          <w:tcPr>
            <w:tcW w:w="1175" w:type="dxa"/>
            <w:shd w:val="clear" w:color="auto" w:fill="D9D9D9" w:themeFill="background1" w:themeFillShade="D9"/>
          </w:tcPr>
          <w:p w14:paraId="1ECD7739" w14:textId="77777777" w:rsidR="00406CF4" w:rsidRPr="00F757B4" w:rsidRDefault="00406CF4" w:rsidP="00527577">
            <w:pPr>
              <w:spacing w:line="276" w:lineRule="auto"/>
              <w:jc w:val="center"/>
              <w:rPr>
                <w:rFonts w:cstheme="minorHAnsi"/>
                <w:b/>
                <w:sz w:val="20"/>
                <w:szCs w:val="20"/>
                <w:lang w:val="en-US"/>
              </w:rPr>
            </w:pPr>
          </w:p>
        </w:tc>
        <w:tc>
          <w:tcPr>
            <w:tcW w:w="2343" w:type="dxa"/>
            <w:shd w:val="clear" w:color="auto" w:fill="D9D9D9" w:themeFill="background1" w:themeFillShade="D9"/>
          </w:tcPr>
          <w:p w14:paraId="4B637CB4" w14:textId="77777777" w:rsidR="00406CF4" w:rsidRPr="00F757B4" w:rsidRDefault="00406CF4" w:rsidP="00527577">
            <w:pPr>
              <w:spacing w:line="276" w:lineRule="auto"/>
              <w:jc w:val="center"/>
              <w:rPr>
                <w:rFonts w:cstheme="minorHAnsi"/>
                <w:b/>
                <w:bCs/>
                <w:sz w:val="20"/>
                <w:szCs w:val="20"/>
                <w:lang w:val="en-US"/>
              </w:rPr>
            </w:pPr>
          </w:p>
        </w:tc>
      </w:tr>
    </w:tbl>
    <w:p w14:paraId="7F4E9612" w14:textId="77777777" w:rsidR="002A45A1" w:rsidRDefault="002A45A1" w:rsidP="002A45A1">
      <w:pPr>
        <w:rPr>
          <w:lang w:val="en"/>
        </w:rPr>
      </w:pPr>
    </w:p>
    <w:p w14:paraId="3EDFF1D3" w14:textId="77777777" w:rsidR="00406CF4" w:rsidRDefault="00406CF4" w:rsidP="002A45A1">
      <w:pPr>
        <w:rPr>
          <w:lang w:val="en"/>
        </w:rPr>
      </w:pPr>
    </w:p>
    <w:p w14:paraId="529A740B" w14:textId="22B94F82" w:rsidR="00406CF4" w:rsidRPr="002A45A1" w:rsidRDefault="00406CF4" w:rsidP="002A45A1">
      <w:pPr>
        <w:rPr>
          <w:lang w:val="en"/>
        </w:rPr>
      </w:pPr>
      <w:r>
        <w:rPr>
          <w:lang w:val="en"/>
        </w:rPr>
        <w:t xml:space="preserve">With maximum amount of </w:t>
      </w:r>
      <w:r w:rsidRPr="00406CF4">
        <w:rPr>
          <w:highlight w:val="yellow"/>
          <w:lang w:val="en"/>
        </w:rPr>
        <w:t>XXXXX</w:t>
      </w:r>
    </w:p>
    <w:p w14:paraId="672879E1" w14:textId="77777777" w:rsidR="00EF653D" w:rsidRPr="00D95D87" w:rsidRDefault="00EF653D" w:rsidP="00EF653D">
      <w:pPr>
        <w:pStyle w:val="Heading2"/>
        <w:spacing w:before="120" w:after="60"/>
        <w:rPr>
          <w:rFonts w:asciiTheme="minorHAnsi" w:hAnsiTheme="minorHAnsi" w:cstheme="minorHAnsi"/>
          <w:sz w:val="22"/>
          <w:szCs w:val="22"/>
          <w:lang w:val="en-GB"/>
        </w:rPr>
      </w:pPr>
      <w:bookmarkStart w:id="37" w:name="_Toc392669642"/>
      <w:bookmarkStart w:id="38" w:name="_Toc213174749"/>
      <w:bookmarkStart w:id="39" w:name="_Toc392669644"/>
      <w:bookmarkEnd w:id="36"/>
      <w:r w:rsidRPr="00D95D87">
        <w:rPr>
          <w:rFonts w:asciiTheme="minorHAnsi" w:hAnsiTheme="minorHAnsi" w:cstheme="minorHAnsi"/>
          <w:sz w:val="22"/>
          <w:szCs w:val="22"/>
          <w:lang w:val="en"/>
        </w:rPr>
        <w:t>Expert in charge of the assignment</w:t>
      </w:r>
      <w:bookmarkEnd w:id="37"/>
      <w:bookmarkEnd w:id="38"/>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bookmarkStart w:id="40" w:name="_Toc213174750"/>
      <w:r w:rsidRPr="00D95D87">
        <w:rPr>
          <w:rFonts w:asciiTheme="minorHAnsi" w:hAnsiTheme="minorHAnsi" w:cstheme="minorHAnsi"/>
          <w:sz w:val="22"/>
          <w:szCs w:val="22"/>
          <w:lang w:val="en"/>
        </w:rPr>
        <w:t>Place of execution</w:t>
      </w:r>
      <w:bookmarkEnd w:id="39"/>
      <w:bookmarkEnd w:id="40"/>
    </w:p>
    <w:p w14:paraId="2347A1C4" w14:textId="4178A857"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2A45A1">
        <w:rPr>
          <w:rFonts w:asciiTheme="minorHAnsi" w:hAnsiTheme="minorHAnsi" w:cstheme="minorHAnsi"/>
          <w:szCs w:val="22"/>
          <w:lang w:val="en"/>
        </w:rPr>
        <w:t>Jordan</w:t>
      </w:r>
      <w:r w:rsidR="00C24D2F">
        <w:rPr>
          <w:rFonts w:asciiTheme="minorHAnsi" w:hAnsiTheme="minorHAnsi" w:cstheme="minorHAnsi"/>
          <w:szCs w:val="22"/>
          <w:lang w:val="en"/>
        </w:rPr>
        <w:t xml:space="preserve"> </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1" w:name="_Toc213174751"/>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2" w:name="_Toc392669645"/>
      <w:bookmarkStart w:id="43" w:name="_Toc213174752"/>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2C2AD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2C2AD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lastRenderedPageBreak/>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2C2AD1">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2C2AD1">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4" w:name="_Toc392669646"/>
      <w:bookmarkStart w:id="45" w:name="_Toc213174753"/>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2C2AD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50353F" w:rsidRDefault="00122959" w:rsidP="00A1761D">
      <w:pPr>
        <w:pStyle w:val="Heading2"/>
        <w:spacing w:before="120" w:after="60"/>
        <w:jc w:val="both"/>
        <w:rPr>
          <w:rFonts w:asciiTheme="minorHAnsi" w:hAnsiTheme="minorHAnsi"/>
          <w:sz w:val="22"/>
          <w:szCs w:val="22"/>
          <w:lang w:val="en-US"/>
        </w:rPr>
      </w:pPr>
      <w:bookmarkStart w:id="46" w:name="_Toc392669649"/>
      <w:bookmarkStart w:id="47" w:name="_Toc213174754"/>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48" w:name="_Toc525912441"/>
      <w:bookmarkStart w:id="49" w:name="_Ref464060009"/>
      <w:bookmarkStart w:id="50" w:name="_Toc213174755"/>
      <w:r w:rsidRPr="000D43C1">
        <w:rPr>
          <w:rFonts w:asciiTheme="minorHAnsi" w:hAnsiTheme="minorHAnsi"/>
          <w:sz w:val="22"/>
          <w:lang w:val="en"/>
        </w:rPr>
        <w:lastRenderedPageBreak/>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5C89AF25" w14:textId="77777777" w:rsidR="002C0DEC" w:rsidRDefault="002C0DEC">
      <w:pPr>
        <w:spacing w:line="240" w:lineRule="auto"/>
        <w:rPr>
          <w:rFonts w:asciiTheme="minorHAnsi" w:eastAsia="Times New Roman" w:hAnsiTheme="minorHAnsi" w:cs="Arial"/>
          <w:sz w:val="22"/>
          <w:lang w:val="en"/>
        </w:rPr>
      </w:pPr>
      <w:r>
        <w:rPr>
          <w:rFonts w:asciiTheme="minorHAnsi" w:hAnsiTheme="minorHAnsi" w:cs="Arial"/>
          <w:lang w:val="en"/>
        </w:rPr>
        <w:br w:type="page"/>
      </w:r>
    </w:p>
    <w:p w14:paraId="34220CB5" w14:textId="0E9A9D1A"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lastRenderedPageBreak/>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730805" w14:paraId="52CD1490" w14:textId="77777777" w:rsidTr="00D07897">
        <w:tc>
          <w:tcPr>
            <w:tcW w:w="4370" w:type="dxa"/>
            <w:vAlign w:val="center"/>
          </w:tcPr>
          <w:p w14:paraId="194E4E07" w14:textId="0176EDC0"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C03632" w:rsidRPr="000D43C1">
              <w:rPr>
                <w:rFonts w:asciiTheme="minorHAnsi" w:hAnsiTheme="minorHAnsi" w:cs="Arial"/>
                <w:smallCaps/>
                <w:lang w:val="en"/>
              </w:rPr>
              <w:t>FRANCE:</w:t>
            </w:r>
          </w:p>
        </w:tc>
        <w:tc>
          <w:tcPr>
            <w:tcW w:w="4374" w:type="dxa"/>
            <w:vAlign w:val="center"/>
          </w:tcPr>
          <w:p w14:paraId="6C1426F3" w14:textId="77777777" w:rsidR="00D07897" w:rsidRPr="00B0394F" w:rsidRDefault="00D07897" w:rsidP="00B2733D">
            <w:pPr>
              <w:widowControl w:val="0"/>
              <w:numPr>
                <w:ilvl w:val="12"/>
                <w:numId w:val="0"/>
              </w:numPr>
              <w:spacing w:line="240" w:lineRule="auto"/>
              <w:jc w:val="both"/>
              <w:rPr>
                <w:rFonts w:asciiTheme="minorHAnsi" w:hAnsiTheme="minorHAnsi" w:cs="Arial"/>
                <w:smallCaps/>
                <w:sz w:val="22"/>
                <w:lang w:val="en-US"/>
              </w:rPr>
            </w:pPr>
            <w:r w:rsidRPr="00B0394F">
              <w:rPr>
                <w:rFonts w:asciiTheme="minorHAnsi" w:hAnsiTheme="minorHAnsi" w:cs="Arial"/>
                <w:smallCaps/>
                <w:sz w:val="22"/>
                <w:lang w:val="en-US"/>
              </w:rPr>
              <w:t xml:space="preserve">Expertise France </w:t>
            </w:r>
          </w:p>
          <w:p w14:paraId="788852B6"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b/>
                <w:bCs/>
                <w:sz w:val="22"/>
                <w:lang w:val="en-US"/>
              </w:rPr>
              <w:t>Anas Al Aqabany</w:t>
            </w:r>
          </w:p>
          <w:p w14:paraId="20D9FF03" w14:textId="0DF036AB" w:rsidR="00C03632" w:rsidRPr="00B0394F" w:rsidRDefault="00B0394F" w:rsidP="00C03632">
            <w:pPr>
              <w:widowControl w:val="0"/>
              <w:numPr>
                <w:ilvl w:val="12"/>
                <w:numId w:val="0"/>
              </w:numPr>
              <w:spacing w:line="240" w:lineRule="auto"/>
              <w:jc w:val="both"/>
              <w:rPr>
                <w:rFonts w:asciiTheme="minorHAnsi" w:hAnsiTheme="minorHAnsi" w:cs="Arial"/>
                <w:b/>
                <w:bCs/>
                <w:sz w:val="22"/>
                <w:lang w:val="en-US"/>
              </w:rPr>
            </w:pPr>
            <w:r w:rsidRPr="00B0394F">
              <w:rPr>
                <w:rFonts w:asciiTheme="minorHAnsi" w:hAnsiTheme="minorHAnsi" w:cs="Arial"/>
                <w:b/>
                <w:bCs/>
                <w:sz w:val="22"/>
                <w:lang w:val="en-US"/>
              </w:rPr>
              <w:t>Procurement</w:t>
            </w:r>
            <w:r w:rsidR="00C03632" w:rsidRPr="00B0394F">
              <w:rPr>
                <w:rFonts w:asciiTheme="minorHAnsi" w:hAnsiTheme="minorHAnsi" w:cs="Arial"/>
                <w:b/>
                <w:bCs/>
                <w:sz w:val="22"/>
                <w:lang w:val="en-US"/>
              </w:rPr>
              <w:t xml:space="preserve"> and Contracting Manager</w:t>
            </w:r>
          </w:p>
          <w:p w14:paraId="6618E955" w14:textId="77777777" w:rsidR="00C03632" w:rsidRPr="00B0394F" w:rsidRDefault="00C03632" w:rsidP="00C03632">
            <w:pPr>
              <w:widowControl w:val="0"/>
              <w:numPr>
                <w:ilvl w:val="12"/>
                <w:numId w:val="0"/>
              </w:numPr>
              <w:spacing w:line="240" w:lineRule="auto"/>
              <w:jc w:val="both"/>
              <w:rPr>
                <w:rFonts w:asciiTheme="minorHAnsi" w:hAnsiTheme="minorHAnsi" w:cs="Arial"/>
                <w:b/>
                <w:bCs/>
                <w:sz w:val="22"/>
                <w:lang w:val="en-US"/>
              </w:rPr>
            </w:pPr>
            <w:r w:rsidRPr="00B0394F">
              <w:rPr>
                <w:rFonts w:asciiTheme="minorHAnsi" w:hAnsiTheme="minorHAnsi" w:cs="Arial"/>
                <w:b/>
                <w:bCs/>
                <w:sz w:val="22"/>
                <w:lang w:val="en-US"/>
              </w:rPr>
              <w:t>+962 (0) 777 90 30 80</w:t>
            </w:r>
          </w:p>
          <w:p w14:paraId="64BC5A83"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sz w:val="22"/>
                <w:lang w:val="en-US"/>
              </w:rPr>
              <w:t>14, Zahran Street – Jabal Amman</w:t>
            </w:r>
          </w:p>
          <w:p w14:paraId="28E93E5D" w14:textId="77777777" w:rsidR="00C03632" w:rsidRPr="00B0394F" w:rsidRDefault="00C03632" w:rsidP="00C03632">
            <w:pPr>
              <w:widowControl w:val="0"/>
              <w:numPr>
                <w:ilvl w:val="12"/>
                <w:numId w:val="0"/>
              </w:numPr>
              <w:spacing w:line="240" w:lineRule="auto"/>
              <w:jc w:val="both"/>
              <w:rPr>
                <w:rFonts w:asciiTheme="minorHAnsi" w:hAnsiTheme="minorHAnsi" w:cs="Arial"/>
                <w:sz w:val="22"/>
                <w:lang w:val="en-US"/>
              </w:rPr>
            </w:pPr>
            <w:r w:rsidRPr="00B0394F">
              <w:rPr>
                <w:rFonts w:asciiTheme="minorHAnsi" w:hAnsiTheme="minorHAnsi" w:cs="Arial"/>
                <w:sz w:val="22"/>
                <w:lang w:val="en-US"/>
              </w:rPr>
              <w:t>P.O. Box 5348, 11183 Amman - Jordan</w:t>
            </w:r>
          </w:p>
          <w:p w14:paraId="06B46D2D" w14:textId="484EC60B" w:rsidR="00D07897" w:rsidRPr="00C03632" w:rsidRDefault="00D07897" w:rsidP="00C03632">
            <w:pPr>
              <w:widowControl w:val="0"/>
              <w:numPr>
                <w:ilvl w:val="12"/>
                <w:numId w:val="0"/>
              </w:numPr>
              <w:spacing w:line="240" w:lineRule="auto"/>
              <w:jc w:val="both"/>
              <w:rPr>
                <w:rFonts w:asciiTheme="minorHAnsi" w:hAnsiTheme="minorHAnsi" w:cs="Arial"/>
                <w:sz w:val="22"/>
                <w:highlight w:val="yellow"/>
                <w:lang w:val="en-US"/>
              </w:rPr>
            </w:pPr>
          </w:p>
        </w:tc>
      </w:tr>
      <w:tr w:rsidR="00D07897" w:rsidRPr="0073080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2A45A1">
              <w:rPr>
                <w:rFonts w:asciiTheme="minorHAnsi" w:eastAsia="Calibri" w:hAnsiTheme="minorHAnsi"/>
                <w:szCs w:val="20"/>
                <w:highlight w:val="yellow"/>
                <w:lang w:val="en"/>
              </w:rPr>
              <w:t xml:space="preserve">To be completed by the </w:t>
            </w:r>
            <w:r w:rsidRPr="002A45A1">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1" w:name="_Toc213174756"/>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1"/>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2C2AD1">
      <w:pPr>
        <w:pStyle w:val="ListParagraph"/>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2C2AD1">
      <w:pPr>
        <w:pStyle w:val="ListParagraph"/>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47364DE1" w:rsidR="002C0DEC" w:rsidRPr="00C24D2F" w:rsidRDefault="00326C01" w:rsidP="00326C01">
      <w:pPr>
        <w:spacing w:before="120" w:line="240" w:lineRule="auto"/>
        <w:ind w:left="567"/>
        <w:jc w:val="both"/>
        <w:rPr>
          <w:lang w:val="en-US"/>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0956808A" w14:textId="77777777" w:rsidR="002C0DEC" w:rsidRPr="00C24D2F" w:rsidRDefault="002C0DEC">
      <w:pPr>
        <w:spacing w:line="240" w:lineRule="auto"/>
        <w:rPr>
          <w:lang w:val="en-US"/>
        </w:rPr>
      </w:pPr>
      <w:r w:rsidRPr="00C24D2F">
        <w:rPr>
          <w:lang w:val="en-US"/>
        </w:rPr>
        <w:br w:type="page"/>
      </w:r>
    </w:p>
    <w:p w14:paraId="4C254FE3" w14:textId="6027A1B3" w:rsidR="009766DB" w:rsidRPr="000D43C1" w:rsidRDefault="009766DB"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2" w:name="_Toc213174757"/>
      <w:r w:rsidRPr="000D43C1">
        <w:rPr>
          <w:rFonts w:asciiTheme="minorHAnsi" w:hAnsiTheme="minorHAnsi"/>
          <w:b/>
          <w:bCs/>
          <w:caps/>
          <w:sz w:val="24"/>
          <w:u w:val="single"/>
          <w:lang w:val="en"/>
        </w:rPr>
        <w:lastRenderedPageBreak/>
        <w:t>Re-examination clause</w:t>
      </w:r>
      <w:bookmarkEnd w:id="52"/>
    </w:p>
    <w:p w14:paraId="5EDA4664"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bookmarkStart w:id="53" w:name="_Toc70411395"/>
      <w:r w:rsidRPr="00F0447F">
        <w:rPr>
          <w:rFonts w:ascii="Calibri" w:eastAsia="Times New Roman" w:hAnsi="Calibri" w:cs="Calibri"/>
          <w:color w:val="000000"/>
          <w:sz w:val="22"/>
          <w:szCs w:val="22"/>
          <w:lang w:val="en-US"/>
        </w:rPr>
        <w:t xml:space="preserve">Under Article R.2194-1 et seq. of the Public Procurement Code, Expertise France may amend the provisions of the Contract subject to the following conditions: </w:t>
      </w:r>
    </w:p>
    <w:p w14:paraId="76CB5300" w14:textId="77777777" w:rsidR="002C0DEC" w:rsidRPr="00F0447F" w:rsidRDefault="002C0DEC" w:rsidP="002C0DEC">
      <w:pPr>
        <w:widowControl w:val="0"/>
        <w:numPr>
          <w:ilvl w:val="0"/>
          <w:numId w:val="46"/>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Update of technical elements: clarification of deliverables and updated instructions.</w:t>
      </w:r>
    </w:p>
    <w:p w14:paraId="713C1DAF" w14:textId="77777777" w:rsidR="002C0DEC" w:rsidRPr="00F0447F" w:rsidRDefault="002C0DEC" w:rsidP="002C0DEC">
      <w:pPr>
        <w:widowControl w:val="0"/>
        <w:numPr>
          <w:ilvl w:val="0"/>
          <w:numId w:val="46"/>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Revision of the delivery date of one or more deliverables.</w:t>
      </w:r>
    </w:p>
    <w:p w14:paraId="2A4BB7FD"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Such modifications shall be notified to the Contractor</w:t>
      </w:r>
      <w:r>
        <w:rPr>
          <w:rFonts w:ascii="Calibri" w:eastAsia="Times New Roman" w:hAnsi="Calibri" w:cs="Calibri"/>
          <w:color w:val="000000"/>
          <w:sz w:val="22"/>
          <w:szCs w:val="22"/>
          <w:lang w:val="en-US"/>
        </w:rPr>
        <w:t xml:space="preserve"> </w:t>
      </w:r>
      <w:r w:rsidRPr="00F0447F">
        <w:rPr>
          <w:rFonts w:ascii="Calibri" w:eastAsia="Times New Roman" w:hAnsi="Calibri" w:cs="Calibri"/>
          <w:color w:val="000000"/>
          <w:sz w:val="22"/>
          <w:szCs w:val="22"/>
          <w:lang w:val="en-US"/>
        </w:rPr>
        <w:t xml:space="preserve">by simple exchange of correspondence </w:t>
      </w:r>
      <w:r w:rsidRPr="00F0447F">
        <w:rPr>
          <w:rFonts w:ascii="Calibri" w:eastAsia="Times New Roman" w:hAnsi="Calibri" w:cs="Calibri"/>
          <w:i/>
          <w:iCs/>
          <w:color w:val="000000"/>
          <w:sz w:val="22"/>
          <w:szCs w:val="22"/>
          <w:lang w:val="en-US"/>
        </w:rPr>
        <w:t>via</w:t>
      </w:r>
      <w:r w:rsidRPr="00F0447F">
        <w:rPr>
          <w:rFonts w:ascii="Calibri" w:eastAsia="Times New Roman" w:hAnsi="Calibri" w:cs="Calibri"/>
          <w:color w:val="000000"/>
          <w:sz w:val="22"/>
          <w:szCs w:val="22"/>
          <w:lang w:val="en-US"/>
        </w:rPr>
        <w:t xml:space="preserve"> the secure platform PLACE, or </w:t>
      </w:r>
      <w:r w:rsidRPr="00F0447F">
        <w:rPr>
          <w:rFonts w:ascii="Calibri" w:eastAsia="Times New Roman" w:hAnsi="Calibri" w:cs="Calibri"/>
          <w:i/>
          <w:iCs/>
          <w:color w:val="000000"/>
          <w:sz w:val="22"/>
          <w:szCs w:val="22"/>
          <w:lang w:val="en-US"/>
        </w:rPr>
        <w:t>via</w:t>
      </w:r>
      <w:r w:rsidRPr="00F0447F">
        <w:rPr>
          <w:rFonts w:ascii="Calibri" w:eastAsia="Times New Roman" w:hAnsi="Calibri" w:cs="Calibri"/>
          <w:color w:val="000000"/>
          <w:sz w:val="22"/>
          <w:szCs w:val="22"/>
          <w:lang w:val="en-US"/>
        </w:rPr>
        <w:t xml:space="preserve"> any means defined by Expertise France guaranteeing full traceability of exchanges.</w:t>
      </w:r>
    </w:p>
    <w:p w14:paraId="35DE30AA" w14:textId="77777777" w:rsidR="002C0DEC" w:rsidRPr="00F0447F" w:rsidRDefault="002C0DEC" w:rsidP="002C0DEC">
      <w:pPr>
        <w:numPr>
          <w:ilvl w:val="0"/>
          <w:numId w:val="47"/>
        </w:numPr>
        <w:spacing w:line="240" w:lineRule="auto"/>
        <w:ind w:left="1935"/>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 xml:space="preserve">Revision of technical elements such as the nature of deliverables, additions, or removals of services; </w:t>
      </w:r>
    </w:p>
    <w:p w14:paraId="27FDB5BD" w14:textId="77777777" w:rsidR="002C0DEC" w:rsidRPr="00F0447F" w:rsidRDefault="002C0DEC" w:rsidP="002C0DEC">
      <w:pPr>
        <w:numPr>
          <w:ilvl w:val="0"/>
          <w:numId w:val="47"/>
        </w:numPr>
        <w:spacing w:line="240" w:lineRule="auto"/>
        <w:ind w:left="1935"/>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 xml:space="preserve">Extending the duration of the contract, strictly limited to what is necessary to complete the services in case of unforeseen delays; </w:t>
      </w:r>
    </w:p>
    <w:p w14:paraId="4B31CE2E" w14:textId="77777777" w:rsidR="002C0DEC" w:rsidRPr="00F0447F" w:rsidRDefault="002C0DEC" w:rsidP="002C0DEC">
      <w:pPr>
        <w:widowControl w:val="0"/>
        <w:numPr>
          <w:ilvl w:val="0"/>
          <w:numId w:val="47"/>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contract may be amended when, additional services, whatever their amount, have become necessary and were not included in the initial contract, provided that a change of contractor is impossible for economic or technical reasons relating in particular to requirements for interchangeability or interoperability with existing services purchased under the initial contract. </w:t>
      </w:r>
    </w:p>
    <w:p w14:paraId="50BF8F3B"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In accordance with article R. 2194-2 of the French Public Procurement Code, the amount of the amendment may not exceed 50% of the amount of the initial contract.</w:t>
      </w:r>
    </w:p>
    <w:p w14:paraId="5FE6A013"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Where several successive modifications are made, this limit applies to the amount of each modification.</w:t>
      </w:r>
    </w:p>
    <w:p w14:paraId="2D97EA58" w14:textId="77777777" w:rsidR="002C0DEC" w:rsidRPr="00F0447F" w:rsidRDefault="002C0DEC" w:rsidP="002C0DEC">
      <w:pPr>
        <w:widowControl w:val="0"/>
        <w:numPr>
          <w:ilvl w:val="0"/>
          <w:numId w:val="48"/>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In any event, the contract may be amended when the amount of the amendment is less than the European thresholds set out in the notice annexed to this code and less than 10% of the amount of the initial contract.</w:t>
      </w:r>
    </w:p>
    <w:p w14:paraId="38060BF5" w14:textId="77777777" w:rsidR="002C0DEC" w:rsidRPr="00F0447F" w:rsidRDefault="002C0DEC" w:rsidP="002C0DEC">
      <w:pPr>
        <w:widowControl w:val="0"/>
        <w:numPr>
          <w:ilvl w:val="0"/>
          <w:numId w:val="48"/>
        </w:numPr>
        <w:spacing w:before="120" w:line="240" w:lineRule="auto"/>
        <w:ind w:left="200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contract may be modified when the modification is made necessary by the following circumstances:</w:t>
      </w:r>
    </w:p>
    <w:p w14:paraId="5B05959C"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main contract has been the subject of a financial increase (Top up) making it possible to increase (within the limit of 50% of the initial amount) the amount of the present contract.</w:t>
      </w:r>
    </w:p>
    <w:p w14:paraId="00497930" w14:textId="77777777" w:rsidR="002C0DEC" w:rsidRPr="00F0447F" w:rsidRDefault="002C0DEC" w:rsidP="002C0DEC">
      <w:pPr>
        <w:widowControl w:val="0"/>
        <w:spacing w:before="120" w:line="240" w:lineRule="auto"/>
        <w:ind w:left="128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The main contract has been the subject of a No Cost Extension (NCE) allowing the duration of the present contract to be extended, without however altering its initial structure.</w:t>
      </w:r>
    </w:p>
    <w:p w14:paraId="1DBACF0D" w14:textId="77777777" w:rsidR="002C0DEC" w:rsidRPr="00F0447F" w:rsidRDefault="002C0DEC" w:rsidP="002C0DEC">
      <w:pPr>
        <w:widowControl w:val="0"/>
        <w:spacing w:before="120" w:line="240" w:lineRule="auto"/>
        <w:ind w:left="561"/>
        <w:jc w:val="both"/>
        <w:rPr>
          <w:rFonts w:ascii="Times New Roman" w:eastAsia="Times New Roman" w:hAnsi="Times New Roman"/>
          <w:sz w:val="24"/>
          <w:szCs w:val="24"/>
          <w:lang w:val="en-US"/>
        </w:rPr>
      </w:pPr>
      <w:r w:rsidRPr="00F0447F">
        <w:rPr>
          <w:rFonts w:ascii="Calibri" w:eastAsia="Times New Roman" w:hAnsi="Calibri" w:cs="Calibri"/>
          <w:color w:val="000000"/>
          <w:sz w:val="22"/>
          <w:szCs w:val="22"/>
          <w:lang w:val="en-US"/>
        </w:rPr>
        <w:t>Such modifications shall be notified to the Contractor by concluding an amendment.</w:t>
      </w:r>
    </w:p>
    <w:p w14:paraId="1E86081C" w14:textId="77777777" w:rsidR="00C64382" w:rsidRPr="000D43C1" w:rsidRDefault="00C64382"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213174758"/>
      <w:r w:rsidRPr="000D43C1">
        <w:rPr>
          <w:rFonts w:asciiTheme="minorHAnsi" w:hAnsiTheme="minorHAnsi"/>
          <w:b/>
          <w:bCs/>
          <w:caps/>
          <w:sz w:val="24"/>
          <w:u w:val="single"/>
          <w:lang w:val="en"/>
        </w:rPr>
        <w:t>Similar services</w:t>
      </w:r>
      <w:bookmarkEnd w:id="53"/>
      <w:bookmarkEnd w:id="54"/>
    </w:p>
    <w:p w14:paraId="05AFDE30" w14:textId="65270CBC" w:rsidR="002C0DEC"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26207060" w14:textId="77777777" w:rsidR="002C0DEC" w:rsidRDefault="002C0DEC">
      <w:pPr>
        <w:spacing w:line="240" w:lineRule="auto"/>
        <w:rPr>
          <w:rFonts w:asciiTheme="minorHAnsi" w:eastAsia="Times New Roman" w:hAnsiTheme="minorHAnsi" w:cs="Arial"/>
          <w:sz w:val="22"/>
          <w:lang w:val="en"/>
        </w:rPr>
      </w:pPr>
      <w:r>
        <w:rPr>
          <w:rFonts w:asciiTheme="minorHAnsi" w:eastAsia="Times New Roman" w:hAnsiTheme="minorHAnsi" w:cs="Arial"/>
          <w:sz w:val="22"/>
          <w:lang w:val="en"/>
        </w:rPr>
        <w:br w:type="page"/>
      </w:r>
    </w:p>
    <w:p w14:paraId="4B7FA7EC" w14:textId="77777777" w:rsidR="001570D6" w:rsidRPr="000F76A5" w:rsidRDefault="001570D6"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213174759"/>
      <w:r w:rsidRPr="000F76A5">
        <w:rPr>
          <w:rFonts w:asciiTheme="minorHAnsi" w:hAnsiTheme="minorHAnsi"/>
          <w:b/>
          <w:bCs/>
          <w:caps/>
          <w:sz w:val="24"/>
          <w:u w:val="single"/>
          <w:lang w:val="en"/>
        </w:rPr>
        <w:lastRenderedPageBreak/>
        <w:t>penalties</w:t>
      </w:r>
      <w:bookmarkEnd w:id="55"/>
    </w:p>
    <w:p w14:paraId="44E4503F" w14:textId="627A68FA" w:rsidR="006043FC" w:rsidRPr="000F76A5" w:rsidRDefault="006043FC" w:rsidP="006043FC">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w:t>
      </w:r>
    </w:p>
    <w:p w14:paraId="05E76585" w14:textId="77777777" w:rsidR="006043FC" w:rsidRPr="000F76A5" w:rsidRDefault="006043FC" w:rsidP="006043FC">
      <w:pPr>
        <w:pStyle w:val="Heading2"/>
        <w:spacing w:before="120" w:after="60"/>
        <w:jc w:val="both"/>
        <w:rPr>
          <w:rFonts w:asciiTheme="minorHAnsi" w:hAnsiTheme="minorHAnsi"/>
          <w:sz w:val="22"/>
          <w:szCs w:val="22"/>
          <w:lang w:val="en-GB"/>
        </w:rPr>
      </w:pPr>
      <w:bookmarkStart w:id="56" w:name="_Toc177571358"/>
      <w:bookmarkStart w:id="57" w:name="_Toc213174760"/>
      <w:r w:rsidRPr="000F76A5">
        <w:rPr>
          <w:rFonts w:asciiTheme="minorHAnsi" w:hAnsiTheme="minorHAnsi"/>
          <w:sz w:val="22"/>
          <w:szCs w:val="22"/>
          <w:lang w:val="en"/>
        </w:rPr>
        <w:t>Penalties for periodic documentary deliverables</w:t>
      </w:r>
      <w:bookmarkEnd w:id="56"/>
      <w:bookmarkEnd w:id="57"/>
    </w:p>
    <w:p w14:paraId="192E509F" w14:textId="24DC53E9" w:rsidR="006043FC" w:rsidRPr="000F76A5" w:rsidRDefault="006043FC" w:rsidP="006043FC">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 of the CCAG, penalties are set at the fixed rate of €</w:t>
      </w:r>
      <w:r w:rsidR="00F66160">
        <w:rPr>
          <w:rFonts w:asciiTheme="minorHAnsi" w:hAnsiTheme="minorHAnsi" w:cs="Arial"/>
          <w:szCs w:val="22"/>
          <w:lang w:val="en"/>
        </w:rPr>
        <w:t>4</w:t>
      </w:r>
      <w:r w:rsidR="002F72F8">
        <w:rPr>
          <w:rFonts w:asciiTheme="minorHAnsi" w:hAnsiTheme="minorHAnsi" w:cs="Arial"/>
          <w:szCs w:val="22"/>
          <w:lang w:val="en"/>
        </w:rPr>
        <w:t>00</w:t>
      </w:r>
      <w:r w:rsidRPr="000F76A5">
        <w:rPr>
          <w:rFonts w:asciiTheme="minorHAnsi" w:hAnsiTheme="minorHAnsi" w:cs="Arial"/>
          <w:szCs w:val="22"/>
          <w:lang w:val="en"/>
        </w:rPr>
        <w:t xml:space="preserve">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20D7AB2C" w14:textId="77777777" w:rsidR="006043FC" w:rsidRPr="000F76A5" w:rsidRDefault="006043FC" w:rsidP="006043FC">
      <w:pPr>
        <w:pStyle w:val="Heading2"/>
        <w:spacing w:before="120" w:after="60"/>
        <w:jc w:val="both"/>
        <w:rPr>
          <w:rFonts w:asciiTheme="minorHAnsi" w:hAnsiTheme="minorHAnsi"/>
          <w:sz w:val="22"/>
          <w:szCs w:val="22"/>
          <w:lang w:val="en-GB"/>
        </w:rPr>
      </w:pPr>
      <w:bookmarkStart w:id="58" w:name="_Toc177571359"/>
      <w:bookmarkStart w:id="59" w:name="_Toc213174761"/>
      <w:r w:rsidRPr="000F76A5">
        <w:rPr>
          <w:rFonts w:asciiTheme="minorHAnsi" w:hAnsiTheme="minorHAnsi"/>
          <w:sz w:val="22"/>
          <w:szCs w:val="22"/>
          <w:lang w:val="en"/>
        </w:rPr>
        <w:t>Penalties applicable to submission of final deliverables</w:t>
      </w:r>
      <w:bookmarkEnd w:id="58"/>
      <w:bookmarkEnd w:id="59"/>
    </w:p>
    <w:p w14:paraId="0CCE6E6F" w14:textId="1656308C" w:rsidR="006043FC" w:rsidRDefault="006043FC" w:rsidP="006043FC">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By way of derogation from Article 14 of the CCAG, penalties</w:t>
      </w:r>
      <w:r w:rsidR="00F66160">
        <w:rPr>
          <w:rFonts w:asciiTheme="minorHAnsi" w:hAnsiTheme="minorHAnsi" w:cs="Arial"/>
          <w:szCs w:val="22"/>
          <w:lang w:val="en"/>
        </w:rPr>
        <w:t xml:space="preserve"> are set at the fixed rate of €6</w:t>
      </w:r>
      <w:r w:rsidRPr="000F76A5">
        <w:rPr>
          <w:rFonts w:asciiTheme="minorHAnsi" w:hAnsiTheme="minorHAnsi" w:cs="Arial"/>
          <w:szCs w:val="22"/>
          <w:lang w:val="en"/>
        </w:rPr>
        <w:t xml:space="preserve">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591D2DBA" w14:textId="77777777" w:rsidR="006043FC" w:rsidRPr="000F76A5" w:rsidRDefault="006043FC" w:rsidP="006043FC">
      <w:pPr>
        <w:pStyle w:val="Heading2"/>
        <w:spacing w:before="120" w:after="60"/>
        <w:jc w:val="both"/>
        <w:rPr>
          <w:rFonts w:asciiTheme="minorHAnsi" w:hAnsiTheme="minorHAnsi"/>
          <w:sz w:val="22"/>
          <w:szCs w:val="22"/>
          <w:lang w:val="en-GB"/>
        </w:rPr>
      </w:pPr>
      <w:bookmarkStart w:id="60" w:name="_Toc162273438"/>
      <w:bookmarkStart w:id="61" w:name="_Toc177571360"/>
      <w:bookmarkStart w:id="62" w:name="_Toc213174762"/>
      <w:r w:rsidRPr="000F76A5">
        <w:rPr>
          <w:rFonts w:asciiTheme="minorHAnsi" w:hAnsiTheme="minorHAnsi"/>
          <w:sz w:val="22"/>
          <w:szCs w:val="22"/>
          <w:lang w:val="en"/>
        </w:rPr>
        <w:t xml:space="preserve">Penalties applicable to </w:t>
      </w:r>
      <w:r>
        <w:rPr>
          <w:rFonts w:asciiTheme="minorHAnsi" w:hAnsiTheme="minorHAnsi"/>
          <w:sz w:val="22"/>
          <w:szCs w:val="22"/>
          <w:lang w:val="en"/>
        </w:rPr>
        <w:t>any other failures</w:t>
      </w:r>
      <w:bookmarkEnd w:id="60"/>
      <w:bookmarkEnd w:id="61"/>
      <w:bookmarkEnd w:id="62"/>
    </w:p>
    <w:p w14:paraId="4F701AA7" w14:textId="229C8515" w:rsidR="006043FC" w:rsidRDefault="006043FC" w:rsidP="006043FC">
      <w:pPr>
        <w:pStyle w:val="u"/>
        <w:widowControl w:val="0"/>
        <w:numPr>
          <w:ilvl w:val="12"/>
          <w:numId w:val="0"/>
        </w:numPr>
        <w:ind w:left="561"/>
        <w:rPr>
          <w:rFonts w:asciiTheme="minorHAnsi" w:hAnsiTheme="minorHAnsi" w:cs="Arial"/>
          <w:szCs w:val="22"/>
          <w:lang w:val="en"/>
        </w:rPr>
      </w:pPr>
      <w:r w:rsidRPr="00367325">
        <w:rPr>
          <w:rFonts w:asciiTheme="minorHAnsi" w:hAnsiTheme="minorHAnsi" w:cs="Arial"/>
          <w:szCs w:val="22"/>
          <w:lang w:val="en"/>
        </w:rPr>
        <w:t xml:space="preserve">In addition to the penalties for late delivery, any other breach of contract may give rise to the application of the following penalties: </w:t>
      </w:r>
      <w:r w:rsidR="00F66160">
        <w:rPr>
          <w:rFonts w:asciiTheme="minorHAnsi" w:hAnsiTheme="minorHAnsi" w:cs="Arial"/>
          <w:szCs w:val="22"/>
          <w:lang w:val="en"/>
        </w:rPr>
        <w:t>€25</w:t>
      </w:r>
      <w:r w:rsidRPr="000F76A5">
        <w:rPr>
          <w:rFonts w:asciiTheme="minorHAnsi" w:hAnsiTheme="minorHAnsi" w:cs="Arial"/>
          <w:szCs w:val="22"/>
          <w:lang w:val="en"/>
        </w:rPr>
        <w:t xml:space="preserve">0 </w:t>
      </w:r>
      <w:r>
        <w:rPr>
          <w:rFonts w:asciiTheme="minorHAnsi" w:hAnsiTheme="minorHAnsi" w:cs="Arial"/>
          <w:szCs w:val="22"/>
          <w:lang w:val="en"/>
        </w:rPr>
        <w:t xml:space="preserve">net </w:t>
      </w:r>
      <w:r w:rsidRPr="00367325">
        <w:rPr>
          <w:rFonts w:asciiTheme="minorHAnsi" w:hAnsiTheme="minorHAnsi" w:cs="Arial"/>
          <w:szCs w:val="22"/>
          <w:lang w:val="en"/>
        </w:rPr>
        <w:t>per breach of contract.</w:t>
      </w:r>
    </w:p>
    <w:p w14:paraId="1ABB4998" w14:textId="77777777" w:rsidR="006043FC" w:rsidRPr="00725622" w:rsidRDefault="006043FC" w:rsidP="006043FC">
      <w:pPr>
        <w:pStyle w:val="u"/>
        <w:widowControl w:val="0"/>
        <w:numPr>
          <w:ilvl w:val="12"/>
          <w:numId w:val="0"/>
        </w:numPr>
        <w:ind w:left="561"/>
        <w:rPr>
          <w:rFonts w:asciiTheme="minorHAnsi" w:hAnsiTheme="minorHAnsi" w:cs="Arial"/>
          <w:szCs w:val="22"/>
          <w:lang w:val="en"/>
        </w:rPr>
      </w:pPr>
      <w:r w:rsidRPr="00725622">
        <w:rPr>
          <w:rFonts w:asciiTheme="minorHAnsi" w:hAnsiTheme="minorHAnsi" w:cs="Arial"/>
          <w:szCs w:val="22"/>
          <w:lang w:val="en"/>
        </w:rPr>
        <w:t>In the event of more than one triggering event, the penalties thus establishe</w:t>
      </w:r>
      <w:r>
        <w:rPr>
          <w:rFonts w:asciiTheme="minorHAnsi" w:hAnsiTheme="minorHAnsi" w:cs="Arial"/>
          <w:szCs w:val="22"/>
          <w:lang w:val="en"/>
        </w:rPr>
        <w:t>d shall be applied cumulatively.</w:t>
      </w:r>
    </w:p>
    <w:p w14:paraId="766ECB5A" w14:textId="77777777" w:rsidR="002C0DEC" w:rsidRDefault="002C0DEC" w:rsidP="006043FC">
      <w:pPr>
        <w:pStyle w:val="u"/>
        <w:widowControl w:val="0"/>
        <w:numPr>
          <w:ilvl w:val="12"/>
          <w:numId w:val="0"/>
        </w:numPr>
        <w:ind w:left="561"/>
        <w:rPr>
          <w:rFonts w:asciiTheme="minorHAnsi" w:hAnsiTheme="minorHAnsi" w:cs="Arial"/>
          <w:szCs w:val="22"/>
          <w:lang w:val="en"/>
        </w:rPr>
      </w:pPr>
    </w:p>
    <w:p w14:paraId="751515F4" w14:textId="26F3EA43" w:rsidR="006043FC" w:rsidRPr="008C6D8A" w:rsidRDefault="006043FC" w:rsidP="006043FC">
      <w:pPr>
        <w:pStyle w:val="u"/>
        <w:widowControl w:val="0"/>
        <w:numPr>
          <w:ilvl w:val="12"/>
          <w:numId w:val="0"/>
        </w:numPr>
        <w:ind w:left="561"/>
        <w:rPr>
          <w:rFonts w:asciiTheme="minorHAnsi" w:hAnsiTheme="minorHAnsi" w:cs="Arial"/>
          <w:szCs w:val="22"/>
          <w:lang w:val="en"/>
        </w:rPr>
      </w:pPr>
      <w:r w:rsidRPr="008F78C6">
        <w:rPr>
          <w:rFonts w:asciiTheme="minorHAnsi" w:hAnsiTheme="minorHAnsi" w:cs="Arial"/>
          <w:szCs w:val="22"/>
          <w:lang w:val="en"/>
        </w:rPr>
        <w:t xml:space="preserve">In all circumstances, the amount of penalties may not exceed 10% </w:t>
      </w:r>
      <w:r w:rsidRPr="00B178E2">
        <w:rPr>
          <w:rFonts w:asciiTheme="minorHAnsi" w:hAnsiTheme="minorHAnsi" w:cs="Arial"/>
          <w:szCs w:val="22"/>
          <w:lang w:val="en"/>
        </w:rPr>
        <w:t xml:space="preserve">of the total amount </w:t>
      </w:r>
      <w:r w:rsidRPr="00362866">
        <w:rPr>
          <w:rFonts w:asciiTheme="minorHAnsi" w:hAnsiTheme="minorHAnsi" w:cs="Arial"/>
          <w:szCs w:val="22"/>
          <w:lang w:val="en"/>
        </w:rPr>
        <w:t>excluding taxes of the contrac</w:t>
      </w:r>
      <w:r>
        <w:rPr>
          <w:rFonts w:asciiTheme="minorHAnsi" w:hAnsiTheme="minorHAnsi" w:cs="Arial"/>
          <w:szCs w:val="22"/>
          <w:lang w:val="en"/>
        </w:rPr>
        <w:t>t.</w:t>
      </w:r>
    </w:p>
    <w:p w14:paraId="359701F0" w14:textId="77777777" w:rsidR="00656639" w:rsidRPr="000F76A5" w:rsidRDefault="00800C6C"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213174763"/>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4" w:name="_Toc213174764"/>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2C2AD1">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2C2AD1">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2C2AD1">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6" w:name="_Toc213174765"/>
      <w:r w:rsidRPr="000F76A5">
        <w:rPr>
          <w:rFonts w:asciiTheme="minorHAnsi" w:hAnsiTheme="minorHAnsi"/>
          <w:sz w:val="22"/>
          <w:szCs w:val="22"/>
          <w:lang w:val="en"/>
        </w:rPr>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7" w:name="_Toc213174766"/>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2C2AD1">
      <w:pPr>
        <w:pStyle w:val="ListParagraph"/>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2C2AD1">
      <w:pPr>
        <w:pStyle w:val="ListParagraph"/>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2C2AD1">
      <w:pPr>
        <w:pStyle w:val="ListParagraph"/>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2C2AD1">
      <w:pPr>
        <w:pStyle w:val="ListParagraph"/>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2C2AD1">
      <w:pPr>
        <w:pStyle w:val="ListParagraph"/>
        <w:numPr>
          <w:ilvl w:val="1"/>
          <w:numId w:val="9"/>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8" w:name="_Toc213174767"/>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9" w:name="_Toc213174768"/>
      <w:r w:rsidRPr="000F76A5">
        <w:rPr>
          <w:rFonts w:asciiTheme="minorHAnsi" w:hAnsiTheme="minorHAnsi"/>
          <w:sz w:val="22"/>
          <w:szCs w:val="22"/>
          <w:lang w:val="en"/>
        </w:rPr>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70" w:name="_Toc213174769"/>
      <w:r w:rsidRPr="000F76A5">
        <w:rPr>
          <w:rFonts w:asciiTheme="minorHAnsi" w:hAnsiTheme="minorHAnsi"/>
          <w:sz w:val="22"/>
          <w:szCs w:val="22"/>
          <w:lang w:val="en"/>
        </w:rPr>
        <w:lastRenderedPageBreak/>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213174770"/>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72" w:name="_Toc213174771"/>
      <w:r w:rsidRPr="0026644D">
        <w:rPr>
          <w:rFonts w:asciiTheme="minorHAnsi" w:hAnsiTheme="minorHAnsi" w:cstheme="minorHAnsi"/>
          <w:sz w:val="22"/>
          <w:szCs w:val="22"/>
          <w:lang w:val="en"/>
        </w:rPr>
        <w:t>General terms of performance</w:t>
      </w:r>
      <w:bookmarkEnd w:id="72"/>
    </w:p>
    <w:p w14:paraId="00E8CD04" w14:textId="76ED81C9"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w:t>
      </w:r>
      <w:r w:rsidR="006043FC">
        <w:rPr>
          <w:rFonts w:asciiTheme="minorHAnsi" w:hAnsiTheme="minorHAnsi" w:cstheme="minorHAnsi"/>
          <w:sz w:val="22"/>
          <w:szCs w:val="22"/>
          <w:lang w:val="en"/>
        </w:rPr>
        <w:t>36</w:t>
      </w:r>
      <w:r w:rsidRPr="0026644D">
        <w:rPr>
          <w:rFonts w:asciiTheme="minorHAnsi" w:hAnsiTheme="minorHAnsi" w:cstheme="minorHAnsi"/>
          <w:sz w:val="22"/>
          <w:szCs w:val="22"/>
          <w:lang w:val="en"/>
        </w:rPr>
        <w:t xml:space="preserve"> to </w:t>
      </w:r>
      <w:r w:rsidR="006043FC">
        <w:rPr>
          <w:rFonts w:asciiTheme="minorHAnsi" w:hAnsiTheme="minorHAnsi" w:cstheme="minorHAnsi"/>
          <w:sz w:val="22"/>
          <w:szCs w:val="22"/>
          <w:lang w:val="en"/>
        </w:rPr>
        <w:t>42</w:t>
      </w:r>
      <w:r w:rsidRPr="0026644D">
        <w:rPr>
          <w:rFonts w:asciiTheme="minorHAnsi" w:hAnsiTheme="minorHAnsi" w:cstheme="minorHAnsi"/>
          <w:sz w:val="22"/>
          <w:szCs w:val="22"/>
          <w:lang w:val="en"/>
        </w:rPr>
        <w:t xml:space="preserve"> of the CCAG.</w:t>
      </w:r>
    </w:p>
    <w:p w14:paraId="20BE89C1" w14:textId="55116AE8"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907E2B">
        <w:rPr>
          <w:rFonts w:asciiTheme="minorHAnsi" w:hAnsiTheme="minorHAnsi" w:cstheme="minorHAnsi"/>
          <w:sz w:val="22"/>
          <w:szCs w:val="22"/>
          <w:lang w:val="en-US"/>
        </w:rPr>
        <w:t>from Article40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3" w:name="_Toc213174772"/>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183F39D3"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6043FC">
        <w:rPr>
          <w:rFonts w:asciiTheme="minorHAnsi" w:hAnsiTheme="minorHAnsi" w:cstheme="minorHAnsi"/>
          <w:sz w:val="22"/>
          <w:szCs w:val="22"/>
          <w:lang w:val="en"/>
        </w:rPr>
        <w:t>2</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4" w:name="_Toc213174773"/>
      <w:r w:rsidRPr="0026644D">
        <w:rPr>
          <w:rFonts w:asciiTheme="minorHAnsi" w:hAnsiTheme="minorHAnsi" w:cstheme="minorHAnsi"/>
          <w:sz w:val="22"/>
          <w:szCs w:val="22"/>
          <w:lang w:val="en"/>
        </w:rPr>
        <w:t>Procedure</w:t>
      </w:r>
      <w:bookmarkEnd w:id="7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213174774"/>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213174775"/>
      <w:bookmarkEnd w:id="76"/>
      <w:bookmarkEnd w:id="77"/>
      <w:bookmarkEnd w:id="78"/>
      <w:bookmarkEnd w:id="79"/>
      <w:r w:rsidRPr="0026644D">
        <w:rPr>
          <w:rFonts w:asciiTheme="minorHAnsi" w:hAnsiTheme="minorHAnsi"/>
          <w:b/>
          <w:bCs/>
          <w:caps/>
          <w:sz w:val="24"/>
          <w:u w:val="single"/>
          <w:lang w:val="en"/>
        </w:rPr>
        <w:lastRenderedPageBreak/>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21317477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2C2AD1">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7" w:name="_Toc69226591"/>
      <w:r w:rsidRPr="0080375E">
        <w:rPr>
          <w:rFonts w:asciiTheme="minorHAnsi" w:eastAsia="Times New Roman" w:hAnsiTheme="minorHAnsi" w:cstheme="minorHAnsi"/>
          <w:sz w:val="22"/>
          <w:szCs w:val="22"/>
          <w:lang w:val="en"/>
        </w:rPr>
        <w:t>]</w:t>
      </w:r>
    </w:p>
    <w:bookmarkEnd w:id="127"/>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w:t>
      </w:r>
      <w:r w:rsidRPr="0080375E">
        <w:rPr>
          <w:rFonts w:asciiTheme="minorHAnsi" w:eastAsia="Times New Roman" w:hAnsiTheme="minorHAnsi" w:cstheme="minorHAnsi"/>
          <w:sz w:val="22"/>
          <w:szCs w:val="22"/>
          <w:lang w:val="en"/>
        </w:rPr>
        <w:lastRenderedPageBreak/>
        <w:t>or are bound by an appropriate legal obligation of confidentiality;</w:t>
      </w:r>
    </w:p>
    <w:p w14:paraId="7DB7BA7F" w14:textId="0F854EB2"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2C2AD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213174777"/>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213174778"/>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4C9A0A93"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w:t>
      </w:r>
      <w:r w:rsidR="006043FC">
        <w:rPr>
          <w:rFonts w:asciiTheme="minorHAnsi" w:eastAsia="Times New Roman" w:hAnsiTheme="minorHAnsi" w:cs="Arial"/>
          <w:sz w:val="22"/>
          <w:lang w:val="en"/>
        </w:rPr>
        <w:t>PI</w:t>
      </w:r>
      <w:r w:rsidRPr="00D31A4D">
        <w:rPr>
          <w:rFonts w:asciiTheme="minorHAnsi" w:eastAsia="Times New Roman" w:hAnsiTheme="minorHAnsi" w:cs="Arial"/>
          <w:sz w:val="22"/>
          <w:lang w:val="en"/>
        </w:rPr>
        <w:t>:</w:t>
      </w:r>
    </w:p>
    <w:p w14:paraId="49DCD36F" w14:textId="794D89C0" w:rsidR="001572C1" w:rsidRDefault="001572C1" w:rsidP="002C2AD1">
      <w:pPr>
        <w:pStyle w:val="ListParagraph"/>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5 derogates from article 2</w:t>
      </w:r>
      <w:r w:rsidR="006043FC">
        <w:rPr>
          <w:rFonts w:asciiTheme="minorHAnsi" w:eastAsia="Times New Roman" w:hAnsiTheme="minorHAnsi" w:cstheme="minorHAnsi"/>
          <w:sz w:val="22"/>
          <w:szCs w:val="22"/>
          <w:lang w:val="en-GB"/>
        </w:rPr>
        <w:t>9</w:t>
      </w:r>
      <w:r w:rsidRPr="00936414">
        <w:rPr>
          <w:rFonts w:asciiTheme="minorHAnsi" w:eastAsia="Times New Roman" w:hAnsiTheme="minorHAnsi" w:cstheme="minorHAnsi"/>
          <w:sz w:val="22"/>
          <w:szCs w:val="22"/>
          <w:lang w:val="en-GB"/>
        </w:rPr>
        <w:t xml:space="preserve">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w:t>
      </w:r>
    </w:p>
    <w:p w14:paraId="2E3041F3" w14:textId="51AAB366" w:rsidR="001572C1" w:rsidRDefault="001572C1" w:rsidP="002C2AD1">
      <w:pPr>
        <w:pStyle w:val="ListParagraph"/>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1CB14445" w14:textId="6F27374D" w:rsidR="006043FC" w:rsidRPr="00936414" w:rsidRDefault="006043FC" w:rsidP="002C2AD1">
      <w:pPr>
        <w:pStyle w:val="ListParagraph"/>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11 derogates from article 40 of the CCAG</w:t>
      </w:r>
    </w:p>
    <w:p w14:paraId="597203D2" w14:textId="44D8CF81" w:rsidR="001572C1" w:rsidRPr="00D31A4D" w:rsidRDefault="001572C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3" w:name="_Toc213174779"/>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2C2AD1">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2C2AD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4" w:name="_Toc213174780"/>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5" w:name="_Toc392669654"/>
      <w:bookmarkStart w:id="136" w:name="_Toc213174781"/>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2C2AD1">
      <w:pPr>
        <w:pStyle w:val="ListParagraph"/>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2C2AD1">
      <w:pPr>
        <w:pStyle w:val="Header"/>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2C2AD1">
      <w:pPr>
        <w:pStyle w:val="Header"/>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2C2AD1">
      <w:pPr>
        <w:pStyle w:val="Header"/>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w:t>
      </w:r>
      <w:proofErr w:type="gramStart"/>
      <w:r>
        <w:rPr>
          <w:rFonts w:ascii="Calibri" w:hAnsi="Calibri"/>
          <w:sz w:val="22"/>
          <w:lang w:val="en-GB"/>
        </w:rPr>
        <w:t>lists</w:t>
      </w:r>
      <w:proofErr w:type="gramEnd"/>
      <w:r>
        <w:rPr>
          <w:rFonts w:ascii="Calibri" w:hAnsi="Calibri"/>
          <w:sz w:val="22"/>
          <w:lang w:val="en-GB"/>
        </w:rPr>
        <w:t xml:space="preserve">: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2C2AD1">
      <w:pPr>
        <w:pStyle w:val="Header"/>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2C2AD1">
      <w:pPr>
        <w:pStyle w:val="Header"/>
        <w:numPr>
          <w:ilvl w:val="0"/>
          <w:numId w:val="20"/>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2C2AD1">
      <w:pPr>
        <w:pStyle w:val="Header"/>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2C2AD1">
      <w:pPr>
        <w:pStyle w:val="Header"/>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6"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62C1376D" w14:textId="1C0A27F9" w:rsidR="00656639" w:rsidRPr="00EA11A5" w:rsidRDefault="00710099" w:rsidP="00EA11A5">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sectPr w:rsidR="00656639" w:rsidRPr="00EA11A5" w:rsidSect="002129B8">
          <w:headerReference w:type="default" r:id="rId27"/>
          <w:pgSz w:w="11906" w:h="16838" w:code="9"/>
          <w:pgMar w:top="902" w:right="1009" w:bottom="720" w:left="1151" w:header="397" w:footer="907" w:gutter="0"/>
          <w:cols w:space="708"/>
          <w:docGrid w:linePitch="360"/>
        </w:sect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w:t>
      </w:r>
    </w:p>
    <w:p w14:paraId="1F435C03" w14:textId="561C59DE" w:rsidR="00BB55D6" w:rsidRPr="00E4796E" w:rsidRDefault="00BB55D6" w:rsidP="00EA11A5">
      <w:pPr>
        <w:pStyle w:val="v"/>
        <w:widowControl w:val="0"/>
        <w:spacing w:before="600" w:after="240"/>
        <w:ind w:left="0" w:firstLine="0"/>
        <w:jc w:val="left"/>
        <w:outlineLvl w:val="0"/>
        <w:rPr>
          <w:rFonts w:asciiTheme="minorHAnsi" w:hAnsiTheme="minorHAnsi" w:cs="Arial"/>
          <w:szCs w:val="24"/>
          <w:lang w:val="en-GB"/>
        </w:rPr>
      </w:pPr>
    </w:p>
    <w:sectPr w:rsidR="00BB55D6" w:rsidRPr="00E4796E"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232E4" w14:textId="77777777" w:rsidR="00825A21" w:rsidRDefault="00825A21">
      <w:r>
        <w:separator/>
      </w:r>
    </w:p>
  </w:endnote>
  <w:endnote w:type="continuationSeparator" w:id="0">
    <w:p w14:paraId="1E52CB8C" w14:textId="77777777" w:rsidR="00825A21" w:rsidRDefault="0082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B404E0" w:rsidRPr="00EE0FDD" w:rsidRDefault="00B404E0"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6FAE88AB" w:rsidR="00B404E0" w:rsidRPr="00263FD0" w:rsidRDefault="00B404E0"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A11A5">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A11A5">
              <w:rPr>
                <w:rFonts w:asciiTheme="minorHAnsi" w:hAnsiTheme="minorHAnsi"/>
                <w:noProof/>
                <w:sz w:val="22"/>
                <w:szCs w:val="22"/>
                <w:lang w:val="en"/>
              </w:rPr>
              <w:t>24</w:t>
            </w:r>
            <w:r>
              <w:rPr>
                <w:rFonts w:asciiTheme="minorHAnsi" w:hAnsiTheme="minorHAnsi"/>
                <w:sz w:val="22"/>
                <w:szCs w:val="22"/>
                <w:lang w:val="en"/>
              </w:rPr>
              <w:fldChar w:fldCharType="end"/>
            </w:r>
          </w:p>
        </w:sdtContent>
      </w:sdt>
      <w:p w14:paraId="7D12BE79" w14:textId="7F3D7026" w:rsidR="00B404E0"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B404E0" w:rsidRPr="00EE0FDD" w:rsidRDefault="00B404E0"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7D271F54" w:rsidR="00B404E0" w:rsidRPr="00263FD0" w:rsidRDefault="00B404E0"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A11A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A11A5">
                  <w:rPr>
                    <w:rFonts w:asciiTheme="minorHAnsi" w:hAnsiTheme="minorHAnsi"/>
                    <w:noProof/>
                    <w:sz w:val="22"/>
                    <w:szCs w:val="22"/>
                    <w:lang w:val="en"/>
                  </w:rPr>
                  <w:t>7</w:t>
                </w:r>
                <w:r>
                  <w:rPr>
                    <w:rFonts w:asciiTheme="minorHAnsi" w:hAnsiTheme="minorHAnsi"/>
                    <w:sz w:val="22"/>
                    <w:szCs w:val="22"/>
                    <w:lang w:val="en"/>
                  </w:rPr>
                  <w:fldChar w:fldCharType="end"/>
                </w:r>
              </w:p>
              <w:p w14:paraId="3FBAA432" w14:textId="01D4D023" w:rsidR="00B404E0" w:rsidRPr="0036169C" w:rsidRDefault="00B404E0"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B404E0" w:rsidRDefault="00B404E0"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404E0" w:rsidRPr="0036169C" w:rsidRDefault="00B404E0"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B404E0" w:rsidRDefault="00B404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E311D" w14:textId="77777777" w:rsidR="00825A21" w:rsidRDefault="00825A21">
      <w:r>
        <w:separator/>
      </w:r>
    </w:p>
  </w:footnote>
  <w:footnote w:type="continuationSeparator" w:id="0">
    <w:p w14:paraId="5136C815" w14:textId="77777777" w:rsidR="00825A21" w:rsidRDefault="00825A21">
      <w:r>
        <w:continuationSeparator/>
      </w:r>
    </w:p>
  </w:footnote>
  <w:footnote w:id="1">
    <w:p w14:paraId="3C4F3CA5" w14:textId="77777777" w:rsidR="00B404E0" w:rsidRPr="0050283E" w:rsidRDefault="00B404E0"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B404E0" w:rsidRDefault="00B404E0"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404E0" w:rsidRDefault="00B404E0"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B404E0" w:rsidRDefault="00B404E0"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404E0" w:rsidRDefault="00B404E0">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B404E0" w:rsidRDefault="00B404E0"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404E0" w:rsidRDefault="00B404E0"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B404E0" w:rsidRPr="00707B69" w:rsidRDefault="00B404E0"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404E0" w:rsidRPr="00AC48DD" w:rsidRDefault="00B404E0"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404E0" w:rsidRPr="00F13E6E" w:rsidRDefault="00B404E0"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404E0" w:rsidRPr="00AC48DD" w:rsidRDefault="00B404E0"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B404E0" w:rsidRPr="00707B69" w:rsidRDefault="00B404E0"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B404E0" w:rsidRPr="00AC48DD" w:rsidRDefault="00B404E0"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B404E0" w:rsidRDefault="00B404E0"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B404E0" w:rsidRPr="00AC48DD" w:rsidRDefault="00B404E0"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B404E0" w:rsidRPr="00707B69" w:rsidRDefault="00B404E0"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404E0" w:rsidRPr="00AC48DD" w:rsidRDefault="00B404E0"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404E0" w:rsidRDefault="00B404E0"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404E0" w:rsidRPr="00996FEA" w:rsidRDefault="00B404E0"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BC6B66"/>
    <w:multiLevelType w:val="hybridMultilevel"/>
    <w:tmpl w:val="74266282"/>
    <w:lvl w:ilvl="0" w:tplc="B17ED0C4">
      <w:start w:val="1"/>
      <w:numFmt w:val="decimal"/>
      <w:lvlText w:val="%1."/>
      <w:lvlJc w:val="left"/>
      <w:pPr>
        <w:ind w:left="720" w:hanging="360"/>
      </w:pPr>
      <w:rPr>
        <w:rFonts w:asciiTheme="minorHAnsi" w:eastAsia="Arial Unicode MS" w:hAnsiTheme="minorHAnsi" w:cstheme="minorHAnsi"/>
        <w:b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F409D"/>
    <w:multiLevelType w:val="multilevel"/>
    <w:tmpl w:val="FEB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66A26"/>
    <w:multiLevelType w:val="hybridMultilevel"/>
    <w:tmpl w:val="3560F78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A77C51"/>
    <w:multiLevelType w:val="hybridMultilevel"/>
    <w:tmpl w:val="103E5E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9D3526"/>
    <w:multiLevelType w:val="hybridMultilevel"/>
    <w:tmpl w:val="2EC81448"/>
    <w:lvl w:ilvl="0" w:tplc="912270BE">
      <w:start w:val="1"/>
      <w:numFmt w:val="decimal"/>
      <w:lvlText w:val="%1."/>
      <w:lvlJc w:val="left"/>
      <w:pPr>
        <w:ind w:left="1170" w:hanging="360"/>
      </w:pPr>
      <w:rPr>
        <w:rFonts w:asciiTheme="minorHAnsi" w:eastAsia="Times New Roman" w:hAnsiTheme="minorHAnsi" w:cstheme="minorHAns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5370768"/>
    <w:multiLevelType w:val="hybridMultilevel"/>
    <w:tmpl w:val="9A16AF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1919"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ED45541"/>
    <w:multiLevelType w:val="hybridMultilevel"/>
    <w:tmpl w:val="BF02582C"/>
    <w:lvl w:ilvl="0" w:tplc="04090001">
      <w:start w:val="1"/>
      <w:numFmt w:val="bullet"/>
      <w:lvlText w:val=""/>
      <w:lvlJc w:val="left"/>
      <w:pPr>
        <w:ind w:left="1788" w:hanging="360"/>
      </w:pPr>
      <w:rPr>
        <w:rFonts w:ascii="Symbol" w:hAnsi="Symbol" w:hint="default"/>
      </w:rPr>
    </w:lvl>
    <w:lvl w:ilvl="1" w:tplc="04090003">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7" w15:restartNumberingAfterBreak="0">
    <w:nsid w:val="23F93220"/>
    <w:multiLevelType w:val="hybridMultilevel"/>
    <w:tmpl w:val="573AE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556308"/>
    <w:multiLevelType w:val="hybridMultilevel"/>
    <w:tmpl w:val="E8BE60E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A47EDA"/>
    <w:multiLevelType w:val="hybridMultilevel"/>
    <w:tmpl w:val="CEA07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D45094"/>
    <w:multiLevelType w:val="multilevel"/>
    <w:tmpl w:val="0264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FE69BB"/>
    <w:multiLevelType w:val="hybridMultilevel"/>
    <w:tmpl w:val="7466E046"/>
    <w:lvl w:ilvl="0" w:tplc="623864E0">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1462A"/>
    <w:multiLevelType w:val="hybridMultilevel"/>
    <w:tmpl w:val="110C4D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1740C8"/>
    <w:multiLevelType w:val="hybridMultilevel"/>
    <w:tmpl w:val="DA44F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CC645B"/>
    <w:multiLevelType w:val="hybridMultilevel"/>
    <w:tmpl w:val="8256A1D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7890AD9"/>
    <w:multiLevelType w:val="hybridMultilevel"/>
    <w:tmpl w:val="A27ABDDA"/>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47F71BDB"/>
    <w:multiLevelType w:val="multilevel"/>
    <w:tmpl w:val="99D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764E56"/>
    <w:multiLevelType w:val="hybridMultilevel"/>
    <w:tmpl w:val="2EC81448"/>
    <w:lvl w:ilvl="0" w:tplc="FFFFFFFF">
      <w:start w:val="1"/>
      <w:numFmt w:val="decimal"/>
      <w:lvlText w:val="%1."/>
      <w:lvlJc w:val="left"/>
      <w:pPr>
        <w:ind w:left="1170" w:hanging="360"/>
      </w:pPr>
      <w:rPr>
        <w:rFonts w:asciiTheme="minorHAnsi" w:eastAsia="Times New Roman" w:hAnsiTheme="minorHAnsi" w:cstheme="minorHAnsi"/>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38" w15:restartNumberingAfterBreak="0">
    <w:nsid w:val="5CBB3AE2"/>
    <w:multiLevelType w:val="hybridMultilevel"/>
    <w:tmpl w:val="6238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EF36A91"/>
    <w:multiLevelType w:val="hybridMultilevel"/>
    <w:tmpl w:val="FCAAA466"/>
    <w:lvl w:ilvl="0" w:tplc="2DA8D9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7B7DBA"/>
    <w:multiLevelType w:val="hybridMultilevel"/>
    <w:tmpl w:val="BEB6C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5C442F"/>
    <w:multiLevelType w:val="hybridMultilevel"/>
    <w:tmpl w:val="500E7D44"/>
    <w:lvl w:ilvl="0" w:tplc="040C000D">
      <w:start w:val="1"/>
      <w:numFmt w:val="bullet"/>
      <w:lvlText w:val=""/>
      <w:lvlJc w:val="left"/>
      <w:pPr>
        <w:ind w:left="720" w:hanging="360"/>
      </w:pPr>
      <w:rPr>
        <w:rFonts w:ascii="Wingdings" w:hAnsi="Wingdings" w:hint="default"/>
      </w:rPr>
    </w:lvl>
    <w:lvl w:ilvl="1" w:tplc="05DC3D88">
      <w:start w:val="3"/>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EEC1C21"/>
    <w:multiLevelType w:val="hybridMultilevel"/>
    <w:tmpl w:val="E4E85500"/>
    <w:lvl w:ilvl="0" w:tplc="67442CAC">
      <w:start w:val="1"/>
      <w:numFmt w:val="decimal"/>
      <w:lvlText w:val="%1."/>
      <w:lvlJc w:val="righ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081650E"/>
    <w:multiLevelType w:val="hybridMultilevel"/>
    <w:tmpl w:val="E44C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6"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78B87195"/>
    <w:multiLevelType w:val="hybridMultilevel"/>
    <w:tmpl w:val="61D22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DE33192"/>
    <w:multiLevelType w:val="hybridMultilevel"/>
    <w:tmpl w:val="631ED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1548191">
    <w:abstractNumId w:val="0"/>
  </w:num>
  <w:num w:numId="2" w16cid:durableId="1553466508">
    <w:abstractNumId w:val="7"/>
  </w:num>
  <w:num w:numId="3" w16cid:durableId="507990497">
    <w:abstractNumId w:val="35"/>
  </w:num>
  <w:num w:numId="4" w16cid:durableId="1535730915">
    <w:abstractNumId w:val="5"/>
  </w:num>
  <w:num w:numId="5" w16cid:durableId="1874919955">
    <w:abstractNumId w:val="28"/>
  </w:num>
  <w:num w:numId="6" w16cid:durableId="666900842">
    <w:abstractNumId w:val="13"/>
  </w:num>
  <w:num w:numId="7" w16cid:durableId="971129964">
    <w:abstractNumId w:val="20"/>
  </w:num>
  <w:num w:numId="8" w16cid:durableId="1154181051">
    <w:abstractNumId w:val="25"/>
  </w:num>
  <w:num w:numId="9" w16cid:durableId="1884636275">
    <w:abstractNumId w:val="42"/>
  </w:num>
  <w:num w:numId="10" w16cid:durableId="1945380508">
    <w:abstractNumId w:val="31"/>
  </w:num>
  <w:num w:numId="11" w16cid:durableId="242881812">
    <w:abstractNumId w:val="9"/>
  </w:num>
  <w:num w:numId="12" w16cid:durableId="919212400">
    <w:abstractNumId w:val="36"/>
  </w:num>
  <w:num w:numId="13" w16cid:durableId="364453599">
    <w:abstractNumId w:val="33"/>
  </w:num>
  <w:num w:numId="14" w16cid:durableId="1541896374">
    <w:abstractNumId w:val="14"/>
  </w:num>
  <w:num w:numId="15" w16cid:durableId="1805271106">
    <w:abstractNumId w:val="8"/>
  </w:num>
  <w:num w:numId="16" w16cid:durableId="1931351140">
    <w:abstractNumId w:val="27"/>
  </w:num>
  <w:num w:numId="17" w16cid:durableId="1958638245">
    <w:abstractNumId w:val="23"/>
  </w:num>
  <w:num w:numId="18" w16cid:durableId="1127316727">
    <w:abstractNumId w:val="46"/>
  </w:num>
  <w:num w:numId="19" w16cid:durableId="1947080352">
    <w:abstractNumId w:val="39"/>
  </w:num>
  <w:num w:numId="20" w16cid:durableId="1805387579">
    <w:abstractNumId w:val="15"/>
  </w:num>
  <w:num w:numId="21" w16cid:durableId="1968584762">
    <w:abstractNumId w:val="39"/>
  </w:num>
  <w:num w:numId="22" w16cid:durableId="2016951837">
    <w:abstractNumId w:val="19"/>
  </w:num>
  <w:num w:numId="23" w16cid:durableId="842822743">
    <w:abstractNumId w:val="48"/>
  </w:num>
  <w:num w:numId="24" w16cid:durableId="2078547875">
    <w:abstractNumId w:val="2"/>
  </w:num>
  <w:num w:numId="25" w16cid:durableId="531069137">
    <w:abstractNumId w:val="41"/>
  </w:num>
  <w:num w:numId="26" w16cid:durableId="1556623775">
    <w:abstractNumId w:val="24"/>
  </w:num>
  <w:num w:numId="27" w16cid:durableId="2027897693">
    <w:abstractNumId w:val="4"/>
  </w:num>
  <w:num w:numId="28" w16cid:durableId="1259673607">
    <w:abstractNumId w:val="44"/>
  </w:num>
  <w:num w:numId="29" w16cid:durableId="1602571070">
    <w:abstractNumId w:val="29"/>
  </w:num>
  <w:num w:numId="30" w16cid:durableId="2118526950">
    <w:abstractNumId w:val="47"/>
  </w:num>
  <w:num w:numId="31" w16cid:durableId="153885347">
    <w:abstractNumId w:val="17"/>
  </w:num>
  <w:num w:numId="32" w16cid:durableId="554894001">
    <w:abstractNumId w:val="43"/>
  </w:num>
  <w:num w:numId="33" w16cid:durableId="125200725">
    <w:abstractNumId w:val="10"/>
  </w:num>
  <w:num w:numId="34" w16cid:durableId="1759131659">
    <w:abstractNumId w:val="45"/>
  </w:num>
  <w:num w:numId="35" w16cid:durableId="1686664788">
    <w:abstractNumId w:val="38"/>
  </w:num>
  <w:num w:numId="36" w16cid:durableId="564993740">
    <w:abstractNumId w:val="21"/>
  </w:num>
  <w:num w:numId="37" w16cid:durableId="2027905786">
    <w:abstractNumId w:val="30"/>
  </w:num>
  <w:num w:numId="38" w16cid:durableId="1036854801">
    <w:abstractNumId w:val="16"/>
  </w:num>
  <w:num w:numId="39" w16cid:durableId="2131631639">
    <w:abstractNumId w:val="26"/>
  </w:num>
  <w:num w:numId="40" w16cid:durableId="1621763051">
    <w:abstractNumId w:val="32"/>
  </w:num>
  <w:num w:numId="41" w16cid:durableId="80488847">
    <w:abstractNumId w:val="6"/>
  </w:num>
  <w:num w:numId="42" w16cid:durableId="1922106170">
    <w:abstractNumId w:val="37"/>
  </w:num>
  <w:num w:numId="43" w16cid:durableId="1093359678">
    <w:abstractNumId w:val="40"/>
  </w:num>
  <w:num w:numId="44" w16cid:durableId="761412432">
    <w:abstractNumId w:val="18"/>
  </w:num>
  <w:num w:numId="45" w16cid:durableId="1055467721">
    <w:abstractNumId w:val="11"/>
  </w:num>
  <w:num w:numId="46" w16cid:durableId="1331984495">
    <w:abstractNumId w:val="34"/>
  </w:num>
  <w:num w:numId="47" w16cid:durableId="1048997300">
    <w:abstractNumId w:val="22"/>
  </w:num>
  <w:num w:numId="48" w16cid:durableId="341323843">
    <w:abstractNumId w:val="3"/>
  </w:num>
  <w:num w:numId="49" w16cid:durableId="1511292227">
    <w:abstractNumId w:val="12"/>
    <w:lvlOverride w:ilvl="0"/>
    <w:lvlOverride w:ilvl="1"/>
    <w:lvlOverride w:ilvl="2"/>
    <w:lvlOverride w:ilvl="3"/>
    <w:lvlOverride w:ilvl="4"/>
    <w:lvlOverride w:ilvl="5"/>
    <w:lvlOverride w:ilvl="6"/>
    <w:lvlOverride w:ilvl="7"/>
    <w:lvlOverride w:ilv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EE1"/>
    <w:rsid w:val="00004AE6"/>
    <w:rsid w:val="0000635E"/>
    <w:rsid w:val="00020E02"/>
    <w:rsid w:val="000243D6"/>
    <w:rsid w:val="00024709"/>
    <w:rsid w:val="00025DBE"/>
    <w:rsid w:val="00031F69"/>
    <w:rsid w:val="000333A3"/>
    <w:rsid w:val="0003445A"/>
    <w:rsid w:val="00037915"/>
    <w:rsid w:val="000429AC"/>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E5B1A"/>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0CC3"/>
    <w:rsid w:val="002A19B9"/>
    <w:rsid w:val="002A3730"/>
    <w:rsid w:val="002A45A1"/>
    <w:rsid w:val="002A5986"/>
    <w:rsid w:val="002B2974"/>
    <w:rsid w:val="002B4A5D"/>
    <w:rsid w:val="002C078E"/>
    <w:rsid w:val="002C0DEC"/>
    <w:rsid w:val="002C2AD1"/>
    <w:rsid w:val="002C42C8"/>
    <w:rsid w:val="002C46DE"/>
    <w:rsid w:val="002D275B"/>
    <w:rsid w:val="002D597F"/>
    <w:rsid w:val="002D5EDB"/>
    <w:rsid w:val="002E3CF6"/>
    <w:rsid w:val="002F0361"/>
    <w:rsid w:val="002F072C"/>
    <w:rsid w:val="002F2D1F"/>
    <w:rsid w:val="002F342B"/>
    <w:rsid w:val="002F72F8"/>
    <w:rsid w:val="003009BE"/>
    <w:rsid w:val="003027A4"/>
    <w:rsid w:val="003037FD"/>
    <w:rsid w:val="003061E8"/>
    <w:rsid w:val="00306A21"/>
    <w:rsid w:val="00307CED"/>
    <w:rsid w:val="00310B23"/>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50A8"/>
    <w:rsid w:val="00366937"/>
    <w:rsid w:val="00370EDB"/>
    <w:rsid w:val="00375751"/>
    <w:rsid w:val="00377922"/>
    <w:rsid w:val="003805AF"/>
    <w:rsid w:val="00384921"/>
    <w:rsid w:val="00390537"/>
    <w:rsid w:val="00390629"/>
    <w:rsid w:val="00390DD2"/>
    <w:rsid w:val="003927B5"/>
    <w:rsid w:val="00393970"/>
    <w:rsid w:val="00394DF1"/>
    <w:rsid w:val="00396112"/>
    <w:rsid w:val="00397AA1"/>
    <w:rsid w:val="003A4792"/>
    <w:rsid w:val="003A61A4"/>
    <w:rsid w:val="003B0DCB"/>
    <w:rsid w:val="003B3CF2"/>
    <w:rsid w:val="003B5A58"/>
    <w:rsid w:val="003B63E6"/>
    <w:rsid w:val="003B6468"/>
    <w:rsid w:val="003B7C71"/>
    <w:rsid w:val="003C19D9"/>
    <w:rsid w:val="003C32BF"/>
    <w:rsid w:val="003C6672"/>
    <w:rsid w:val="003C7DC6"/>
    <w:rsid w:val="003D00B0"/>
    <w:rsid w:val="003D1919"/>
    <w:rsid w:val="003D1D40"/>
    <w:rsid w:val="003D228D"/>
    <w:rsid w:val="003D5712"/>
    <w:rsid w:val="003D6B1E"/>
    <w:rsid w:val="003D73A9"/>
    <w:rsid w:val="003D7CE1"/>
    <w:rsid w:val="003E0766"/>
    <w:rsid w:val="003E0CA3"/>
    <w:rsid w:val="003E7602"/>
    <w:rsid w:val="003F06DE"/>
    <w:rsid w:val="003F36C1"/>
    <w:rsid w:val="00406CF4"/>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041E"/>
    <w:rsid w:val="0048479B"/>
    <w:rsid w:val="004904F8"/>
    <w:rsid w:val="00490566"/>
    <w:rsid w:val="00491955"/>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81C"/>
    <w:rsid w:val="004F4ECE"/>
    <w:rsid w:val="004F57A1"/>
    <w:rsid w:val="004F77B4"/>
    <w:rsid w:val="00501005"/>
    <w:rsid w:val="00502DDF"/>
    <w:rsid w:val="0050353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A7C08"/>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71B9"/>
    <w:rsid w:val="006016FC"/>
    <w:rsid w:val="00602D42"/>
    <w:rsid w:val="00603853"/>
    <w:rsid w:val="00603A99"/>
    <w:rsid w:val="006043FC"/>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179E"/>
    <w:rsid w:val="006536FA"/>
    <w:rsid w:val="00655B0D"/>
    <w:rsid w:val="00656639"/>
    <w:rsid w:val="00663098"/>
    <w:rsid w:val="006631E1"/>
    <w:rsid w:val="00663C0B"/>
    <w:rsid w:val="00667E7D"/>
    <w:rsid w:val="0067112C"/>
    <w:rsid w:val="0067268D"/>
    <w:rsid w:val="006730A3"/>
    <w:rsid w:val="00675BF2"/>
    <w:rsid w:val="0068279C"/>
    <w:rsid w:val="006836B1"/>
    <w:rsid w:val="00684E75"/>
    <w:rsid w:val="00691170"/>
    <w:rsid w:val="00694A01"/>
    <w:rsid w:val="006A6224"/>
    <w:rsid w:val="006B60B4"/>
    <w:rsid w:val="006B620A"/>
    <w:rsid w:val="006C0120"/>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1CF"/>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0805"/>
    <w:rsid w:val="0073128E"/>
    <w:rsid w:val="00737DB4"/>
    <w:rsid w:val="007407AA"/>
    <w:rsid w:val="00741613"/>
    <w:rsid w:val="007418B3"/>
    <w:rsid w:val="00741D2D"/>
    <w:rsid w:val="00742104"/>
    <w:rsid w:val="007431B2"/>
    <w:rsid w:val="007452D4"/>
    <w:rsid w:val="007476F1"/>
    <w:rsid w:val="00747CC5"/>
    <w:rsid w:val="00750307"/>
    <w:rsid w:val="00752055"/>
    <w:rsid w:val="007563BB"/>
    <w:rsid w:val="0076291C"/>
    <w:rsid w:val="007654E9"/>
    <w:rsid w:val="007716CB"/>
    <w:rsid w:val="00775808"/>
    <w:rsid w:val="00781982"/>
    <w:rsid w:val="00782242"/>
    <w:rsid w:val="00784A57"/>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7F4480"/>
    <w:rsid w:val="00800C6C"/>
    <w:rsid w:val="00801ECC"/>
    <w:rsid w:val="008026F4"/>
    <w:rsid w:val="0080375E"/>
    <w:rsid w:val="00804BED"/>
    <w:rsid w:val="008066ED"/>
    <w:rsid w:val="00806C74"/>
    <w:rsid w:val="00820C40"/>
    <w:rsid w:val="00821D49"/>
    <w:rsid w:val="008234E7"/>
    <w:rsid w:val="00825488"/>
    <w:rsid w:val="00825A21"/>
    <w:rsid w:val="0082684B"/>
    <w:rsid w:val="008269E1"/>
    <w:rsid w:val="008278A1"/>
    <w:rsid w:val="00827C44"/>
    <w:rsid w:val="00827E92"/>
    <w:rsid w:val="008300DB"/>
    <w:rsid w:val="00836485"/>
    <w:rsid w:val="00836946"/>
    <w:rsid w:val="00841BE4"/>
    <w:rsid w:val="008474F9"/>
    <w:rsid w:val="0084761E"/>
    <w:rsid w:val="00851F4D"/>
    <w:rsid w:val="00853098"/>
    <w:rsid w:val="00861444"/>
    <w:rsid w:val="00862433"/>
    <w:rsid w:val="0086263E"/>
    <w:rsid w:val="00863615"/>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4647"/>
    <w:rsid w:val="008B6161"/>
    <w:rsid w:val="008B68DF"/>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07E2B"/>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554F1"/>
    <w:rsid w:val="00964820"/>
    <w:rsid w:val="0097249F"/>
    <w:rsid w:val="00973B1D"/>
    <w:rsid w:val="00974028"/>
    <w:rsid w:val="009766DB"/>
    <w:rsid w:val="009772EF"/>
    <w:rsid w:val="00984461"/>
    <w:rsid w:val="009879A2"/>
    <w:rsid w:val="00990C19"/>
    <w:rsid w:val="009946A0"/>
    <w:rsid w:val="00996094"/>
    <w:rsid w:val="00996FEA"/>
    <w:rsid w:val="009A434A"/>
    <w:rsid w:val="009A4D19"/>
    <w:rsid w:val="009A549E"/>
    <w:rsid w:val="009B5103"/>
    <w:rsid w:val="009B584E"/>
    <w:rsid w:val="009B5F91"/>
    <w:rsid w:val="009C0B55"/>
    <w:rsid w:val="009C372C"/>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6069"/>
    <w:rsid w:val="00A57B9C"/>
    <w:rsid w:val="00A57D85"/>
    <w:rsid w:val="00A61E40"/>
    <w:rsid w:val="00A6242A"/>
    <w:rsid w:val="00A65758"/>
    <w:rsid w:val="00A6639A"/>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3C3"/>
    <w:rsid w:val="00AF0502"/>
    <w:rsid w:val="00AF228F"/>
    <w:rsid w:val="00AF33C4"/>
    <w:rsid w:val="00B0394F"/>
    <w:rsid w:val="00B04123"/>
    <w:rsid w:val="00B0514B"/>
    <w:rsid w:val="00B0601E"/>
    <w:rsid w:val="00B07BCD"/>
    <w:rsid w:val="00B124BA"/>
    <w:rsid w:val="00B1311C"/>
    <w:rsid w:val="00B1397F"/>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04E0"/>
    <w:rsid w:val="00B4244A"/>
    <w:rsid w:val="00B42FD0"/>
    <w:rsid w:val="00B43CF2"/>
    <w:rsid w:val="00B55D7E"/>
    <w:rsid w:val="00B56D55"/>
    <w:rsid w:val="00B703D2"/>
    <w:rsid w:val="00B71839"/>
    <w:rsid w:val="00B723A0"/>
    <w:rsid w:val="00B747C5"/>
    <w:rsid w:val="00B75D63"/>
    <w:rsid w:val="00B841CF"/>
    <w:rsid w:val="00B84B64"/>
    <w:rsid w:val="00B84BF7"/>
    <w:rsid w:val="00B860A9"/>
    <w:rsid w:val="00B9134E"/>
    <w:rsid w:val="00B91D12"/>
    <w:rsid w:val="00B92C04"/>
    <w:rsid w:val="00B94A6D"/>
    <w:rsid w:val="00B95BD7"/>
    <w:rsid w:val="00BA114B"/>
    <w:rsid w:val="00BA76D5"/>
    <w:rsid w:val="00BB05A5"/>
    <w:rsid w:val="00BB1B18"/>
    <w:rsid w:val="00BB519D"/>
    <w:rsid w:val="00BB55D6"/>
    <w:rsid w:val="00BB7E72"/>
    <w:rsid w:val="00BC062E"/>
    <w:rsid w:val="00BC2A22"/>
    <w:rsid w:val="00BC4CC2"/>
    <w:rsid w:val="00BC5A69"/>
    <w:rsid w:val="00BD3F91"/>
    <w:rsid w:val="00BD519F"/>
    <w:rsid w:val="00BE1860"/>
    <w:rsid w:val="00BE2239"/>
    <w:rsid w:val="00BE3AA9"/>
    <w:rsid w:val="00BE6CBF"/>
    <w:rsid w:val="00BF6EF2"/>
    <w:rsid w:val="00C03632"/>
    <w:rsid w:val="00C047CA"/>
    <w:rsid w:val="00C04DC9"/>
    <w:rsid w:val="00C05CC0"/>
    <w:rsid w:val="00C136A7"/>
    <w:rsid w:val="00C13716"/>
    <w:rsid w:val="00C162E1"/>
    <w:rsid w:val="00C20435"/>
    <w:rsid w:val="00C21011"/>
    <w:rsid w:val="00C2145A"/>
    <w:rsid w:val="00C249E5"/>
    <w:rsid w:val="00C24D2F"/>
    <w:rsid w:val="00C27993"/>
    <w:rsid w:val="00C32092"/>
    <w:rsid w:val="00C3308A"/>
    <w:rsid w:val="00C3644B"/>
    <w:rsid w:val="00C377F5"/>
    <w:rsid w:val="00C424F0"/>
    <w:rsid w:val="00C54C14"/>
    <w:rsid w:val="00C64382"/>
    <w:rsid w:val="00C650D5"/>
    <w:rsid w:val="00C6688F"/>
    <w:rsid w:val="00C66F56"/>
    <w:rsid w:val="00C71F4D"/>
    <w:rsid w:val="00C72690"/>
    <w:rsid w:val="00C7602F"/>
    <w:rsid w:val="00C7691C"/>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3274"/>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078B7"/>
    <w:rsid w:val="00D10387"/>
    <w:rsid w:val="00D11F49"/>
    <w:rsid w:val="00D1211D"/>
    <w:rsid w:val="00D127A4"/>
    <w:rsid w:val="00D143FE"/>
    <w:rsid w:val="00D23E07"/>
    <w:rsid w:val="00D26361"/>
    <w:rsid w:val="00D27F14"/>
    <w:rsid w:val="00D307D0"/>
    <w:rsid w:val="00D31A4D"/>
    <w:rsid w:val="00D3292F"/>
    <w:rsid w:val="00D40D0E"/>
    <w:rsid w:val="00D51BB9"/>
    <w:rsid w:val="00D524EF"/>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4F53"/>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3EE"/>
    <w:rsid w:val="00E30C6F"/>
    <w:rsid w:val="00E326F3"/>
    <w:rsid w:val="00E33FDA"/>
    <w:rsid w:val="00E34839"/>
    <w:rsid w:val="00E34F93"/>
    <w:rsid w:val="00E36430"/>
    <w:rsid w:val="00E4145C"/>
    <w:rsid w:val="00E4457F"/>
    <w:rsid w:val="00E4538E"/>
    <w:rsid w:val="00E45BA8"/>
    <w:rsid w:val="00E4796E"/>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1A5"/>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06DD"/>
    <w:rsid w:val="00EF1BFA"/>
    <w:rsid w:val="00EF395A"/>
    <w:rsid w:val="00EF5C0A"/>
    <w:rsid w:val="00EF653D"/>
    <w:rsid w:val="00EF691C"/>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04F"/>
    <w:rsid w:val="00F5049A"/>
    <w:rsid w:val="00F51120"/>
    <w:rsid w:val="00F53E95"/>
    <w:rsid w:val="00F54BCF"/>
    <w:rsid w:val="00F555D8"/>
    <w:rsid w:val="00F5717F"/>
    <w:rsid w:val="00F62F27"/>
    <w:rsid w:val="00F63346"/>
    <w:rsid w:val="00F66160"/>
    <w:rsid w:val="00F7095D"/>
    <w:rsid w:val="00F70BD0"/>
    <w:rsid w:val="00F71519"/>
    <w:rsid w:val="00F72009"/>
    <w:rsid w:val="00F72033"/>
    <w:rsid w:val="00F766D6"/>
    <w:rsid w:val="00F812F5"/>
    <w:rsid w:val="00F838D4"/>
    <w:rsid w:val="00F85289"/>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uiPriority w:val="9"/>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Dot pt"/>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uiPriority w:val="9"/>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table" w:customStyle="1" w:styleId="TableGrid1">
    <w:name w:val="Table Grid1"/>
    <w:basedOn w:val="TableNormal"/>
    <w:next w:val="TableGrid"/>
    <w:rsid w:val="002A45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F03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491955"/>
    <w:pPr>
      <w:spacing w:line="240" w:lineRule="auto"/>
      <w:ind w:left="708"/>
    </w:pPr>
    <w:rPr>
      <w:rFonts w:ascii="Times New Roman" w:eastAsia="Times New Roman" w:hAnsi="Times New Roman"/>
      <w:sz w:val="24"/>
      <w:szCs w:val="24"/>
      <w:lang w:val="en-US"/>
    </w:rPr>
  </w:style>
  <w:style w:type="character" w:styleId="Strong">
    <w:name w:val="Strong"/>
    <w:basedOn w:val="DefaultParagraphFont"/>
    <w:uiPriority w:val="22"/>
    <w:qFormat/>
    <w:rsid w:val="00491955"/>
    <w:rPr>
      <w:b/>
      <w:bCs/>
    </w:rPr>
  </w:style>
  <w:style w:type="table" w:customStyle="1" w:styleId="Grilledutableau1">
    <w:name w:val="Grille du tableau1"/>
    <w:basedOn w:val="TableNormal"/>
    <w:next w:val="TableGrid"/>
    <w:uiPriority w:val="39"/>
    <w:rsid w:val="00406C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4050720">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0270051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822D-9C95-44B4-BA38-D21A8BBE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27</TotalTime>
  <Pages>23</Pages>
  <Words>6861</Words>
  <Characters>39112</Characters>
  <Application>Microsoft Office Word</Application>
  <DocSecurity>0</DocSecurity>
  <Lines>325</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45882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anas aqabany</cp:lastModifiedBy>
  <cp:revision>10</cp:revision>
  <cp:lastPrinted>2014-11-19T14:39:00Z</cp:lastPrinted>
  <dcterms:created xsi:type="dcterms:W3CDTF">2025-06-24T13:44:00Z</dcterms:created>
  <dcterms:modified xsi:type="dcterms:W3CDTF">2025-11-04T17:00:00Z</dcterms:modified>
</cp:coreProperties>
</file>